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61145" w14:textId="231654B5" w:rsidR="007D30F4" w:rsidRPr="007F76C0" w:rsidRDefault="00A40AD2" w:rsidP="00A40AD2">
      <w:pPr>
        <w:pStyle w:val="Header"/>
        <w:tabs>
          <w:tab w:val="right" w:pos="9639"/>
        </w:tabs>
        <w:rPr>
          <w:rFonts w:eastAsia="MS Mincho"/>
          <w:sz w:val="24"/>
          <w:szCs w:val="24"/>
          <w:lang w:eastAsia="ja-JP"/>
        </w:rPr>
      </w:pPr>
      <w:r w:rsidRPr="00A40AD2">
        <w:rPr>
          <w:rFonts w:eastAsia="MS Mincho" w:cs="Arial"/>
          <w:sz w:val="24"/>
          <w:szCs w:val="24"/>
          <w:lang w:eastAsia="ja-JP"/>
        </w:rPr>
        <w:t>3</w:t>
      </w:r>
      <w:r w:rsidR="007D30F4" w:rsidRPr="00B80689">
        <w:rPr>
          <w:sz w:val="24"/>
          <w:szCs w:val="24"/>
        </w:rPr>
        <w:t>GPP TSG SA WG2#16</w:t>
      </w:r>
      <w:r w:rsidR="00FF74C1">
        <w:rPr>
          <w:rFonts w:eastAsia="MS Mincho" w:hint="eastAsia"/>
          <w:sz w:val="24"/>
          <w:szCs w:val="24"/>
          <w:lang w:eastAsia="ja-JP"/>
        </w:rPr>
        <w:t>6</w:t>
      </w:r>
      <w:r w:rsidR="00A274C8">
        <w:rPr>
          <w:rFonts w:eastAsia="MS Mincho"/>
          <w:sz w:val="24"/>
          <w:szCs w:val="24"/>
          <w:lang w:eastAsia="ja-JP"/>
        </w:rPr>
        <w:t>AH</w:t>
      </w:r>
      <w:r w:rsidR="00702943">
        <w:rPr>
          <w:rFonts w:eastAsia="MS Mincho"/>
          <w:sz w:val="24"/>
          <w:szCs w:val="24"/>
          <w:lang w:eastAsia="ja-JP"/>
        </w:rPr>
        <w:t>-</w:t>
      </w:r>
      <w:r w:rsidR="00A274C8">
        <w:rPr>
          <w:rFonts w:eastAsia="MS Mincho"/>
          <w:sz w:val="24"/>
          <w:szCs w:val="24"/>
          <w:lang w:eastAsia="ja-JP"/>
        </w:rPr>
        <w:t>E</w:t>
      </w:r>
      <w:r w:rsidR="007D30F4" w:rsidRPr="00B80689">
        <w:rPr>
          <w:bCs/>
          <w:sz w:val="24"/>
          <w:szCs w:val="24"/>
        </w:rPr>
        <w:tab/>
        <w:t xml:space="preserve">            </w:t>
      </w:r>
      <w:r w:rsidR="00CE5710" w:rsidRPr="00CE5710">
        <w:rPr>
          <w:bCs/>
          <w:sz w:val="24"/>
          <w:szCs w:val="24"/>
        </w:rPr>
        <w:t>S2-2</w:t>
      </w:r>
      <w:r w:rsidR="00A274C8">
        <w:rPr>
          <w:bCs/>
          <w:sz w:val="24"/>
          <w:szCs w:val="24"/>
        </w:rPr>
        <w:t>5</w:t>
      </w:r>
      <w:r w:rsidR="00AF7FB1">
        <w:rPr>
          <w:bCs/>
          <w:sz w:val="24"/>
          <w:szCs w:val="24"/>
        </w:rPr>
        <w:t>00213</w:t>
      </w:r>
    </w:p>
    <w:p w14:paraId="0D9472E9" w14:textId="7C9554E1" w:rsidR="00BB2B21" w:rsidRPr="000029DC" w:rsidRDefault="00A274C8" w:rsidP="000029DC">
      <w:pPr>
        <w:pStyle w:val="3GPPHeader"/>
        <w:rPr>
          <w:rFonts w:eastAsia="MS Mincho"/>
          <w:b w:val="0"/>
          <w:lang w:val="en-US" w:eastAsia="ja-JP"/>
        </w:rPr>
      </w:pPr>
      <w:r>
        <w:rPr>
          <w:rFonts w:ascii="Arial" w:eastAsia="SimSun" w:hAnsi="Arial" w:cs="Arial"/>
        </w:rPr>
        <w:t>20</w:t>
      </w:r>
      <w:r w:rsidR="005B0E91" w:rsidRPr="005B0E91">
        <w:rPr>
          <w:rFonts w:ascii="Arial" w:eastAsia="SimSun" w:hAnsi="Arial" w:cs="Arial"/>
        </w:rPr>
        <w:t>-2</w:t>
      </w:r>
      <w:r>
        <w:rPr>
          <w:rFonts w:ascii="Arial" w:eastAsia="SimSun" w:hAnsi="Arial" w:cs="Arial"/>
        </w:rPr>
        <w:t>4</w:t>
      </w:r>
      <w:r w:rsidR="005B0E91" w:rsidRPr="005B0E91">
        <w:rPr>
          <w:rFonts w:ascii="Arial" w:eastAsia="SimSun" w:hAnsi="Arial" w:cs="Arial"/>
        </w:rPr>
        <w:t xml:space="preserve"> </w:t>
      </w:r>
      <w:r>
        <w:rPr>
          <w:rFonts w:ascii="Arial" w:eastAsia="SimSun" w:hAnsi="Arial" w:cs="Arial"/>
        </w:rPr>
        <w:t>January</w:t>
      </w:r>
      <w:r w:rsidR="005B0E91" w:rsidRPr="005B0E91">
        <w:rPr>
          <w:rFonts w:ascii="Arial" w:eastAsia="SimSun" w:hAnsi="Arial" w:cs="Arial"/>
        </w:rPr>
        <w:t xml:space="preserve"> 202</w:t>
      </w:r>
      <w:r>
        <w:rPr>
          <w:rFonts w:ascii="Arial" w:eastAsia="SimSun" w:hAnsi="Arial" w:cs="Arial"/>
        </w:rPr>
        <w:t>5</w:t>
      </w:r>
      <w:r w:rsidR="00702943">
        <w:rPr>
          <w:rFonts w:ascii="Arial" w:eastAsia="SimSun" w:hAnsi="Arial" w:cs="Arial"/>
        </w:rPr>
        <w:t>, Electronic</w:t>
      </w:r>
      <w:r w:rsidR="007D30F4">
        <w:tab/>
      </w:r>
      <w:r w:rsidR="007D30F4" w:rsidRPr="7CFBD186">
        <w:rPr>
          <w:rFonts w:ascii="Arial" w:hAnsi="Arial" w:cs="Arial"/>
        </w:rPr>
        <w:t>(revision of)</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5FB6DA55" w14:textId="77777777">
        <w:tc>
          <w:tcPr>
            <w:tcW w:w="9641" w:type="dxa"/>
            <w:gridSpan w:val="9"/>
            <w:tcBorders>
              <w:top w:val="single" w:sz="4" w:space="0" w:color="auto"/>
              <w:left w:val="single" w:sz="4" w:space="0" w:color="auto"/>
              <w:right w:val="single" w:sz="4" w:space="0" w:color="auto"/>
            </w:tcBorders>
          </w:tcPr>
          <w:p w14:paraId="13091D5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E9C4598" w14:textId="77777777">
        <w:tc>
          <w:tcPr>
            <w:tcW w:w="9641" w:type="dxa"/>
            <w:gridSpan w:val="9"/>
            <w:tcBorders>
              <w:left w:val="single" w:sz="4" w:space="0" w:color="auto"/>
              <w:right w:val="single" w:sz="4" w:space="0" w:color="auto"/>
            </w:tcBorders>
          </w:tcPr>
          <w:p w14:paraId="04E2DF46" w14:textId="77777777" w:rsidR="00BB2B21" w:rsidRDefault="00364DBA">
            <w:pPr>
              <w:pStyle w:val="CRCoverPage"/>
              <w:spacing w:after="0"/>
              <w:jc w:val="center"/>
            </w:pPr>
            <w:r>
              <w:rPr>
                <w:b/>
                <w:sz w:val="32"/>
              </w:rPr>
              <w:t>CHANGE REQUEST</w:t>
            </w:r>
          </w:p>
        </w:tc>
      </w:tr>
      <w:tr w:rsidR="00BB2B21" w14:paraId="0BCD343B" w14:textId="77777777">
        <w:tc>
          <w:tcPr>
            <w:tcW w:w="9641" w:type="dxa"/>
            <w:gridSpan w:val="9"/>
            <w:tcBorders>
              <w:left w:val="single" w:sz="4" w:space="0" w:color="auto"/>
              <w:right w:val="single" w:sz="4" w:space="0" w:color="auto"/>
            </w:tcBorders>
          </w:tcPr>
          <w:p w14:paraId="1C267E6F" w14:textId="77777777" w:rsidR="00BB2B21" w:rsidRDefault="00BB2B21">
            <w:pPr>
              <w:pStyle w:val="CRCoverPage"/>
              <w:spacing w:after="0"/>
              <w:rPr>
                <w:sz w:val="8"/>
                <w:szCs w:val="8"/>
              </w:rPr>
            </w:pPr>
          </w:p>
        </w:tc>
      </w:tr>
      <w:tr w:rsidR="00BB2B21" w14:paraId="5D4580DD" w14:textId="77777777">
        <w:tc>
          <w:tcPr>
            <w:tcW w:w="142" w:type="dxa"/>
            <w:tcBorders>
              <w:left w:val="single" w:sz="4" w:space="0" w:color="auto"/>
            </w:tcBorders>
          </w:tcPr>
          <w:p w14:paraId="5A596EFC" w14:textId="77777777" w:rsidR="00BB2B21" w:rsidRDefault="00BB2B21">
            <w:pPr>
              <w:pStyle w:val="CRCoverPage"/>
              <w:spacing w:after="0"/>
              <w:jc w:val="right"/>
            </w:pPr>
          </w:p>
        </w:tc>
        <w:tc>
          <w:tcPr>
            <w:tcW w:w="1559" w:type="dxa"/>
            <w:shd w:val="pct30" w:color="FFFF00" w:fill="auto"/>
          </w:tcPr>
          <w:p w14:paraId="34039230" w14:textId="77777777" w:rsidR="00BB2B21" w:rsidRDefault="00364DBA" w:rsidP="00914F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914F09">
              <w:rPr>
                <w:b/>
                <w:sz w:val="28"/>
                <w:lang w:val="en-US" w:eastAsia="zh-CN"/>
              </w:rPr>
              <w:t>3</w:t>
            </w:r>
          </w:p>
        </w:tc>
        <w:tc>
          <w:tcPr>
            <w:tcW w:w="709" w:type="dxa"/>
          </w:tcPr>
          <w:p w14:paraId="080C10B6" w14:textId="77777777" w:rsidR="00BB2B21" w:rsidRDefault="00364DBA">
            <w:pPr>
              <w:pStyle w:val="CRCoverPage"/>
              <w:spacing w:after="0"/>
              <w:jc w:val="center"/>
            </w:pPr>
            <w:r>
              <w:rPr>
                <w:b/>
                <w:sz w:val="28"/>
              </w:rPr>
              <w:t>CR</w:t>
            </w:r>
          </w:p>
        </w:tc>
        <w:tc>
          <w:tcPr>
            <w:tcW w:w="1276" w:type="dxa"/>
            <w:shd w:val="pct30" w:color="FFFF00" w:fill="auto"/>
          </w:tcPr>
          <w:p w14:paraId="51E9BE5A" w14:textId="3D5EB666" w:rsidR="00BB2B21" w:rsidRPr="00566BCB" w:rsidRDefault="00CF2FA9">
            <w:pPr>
              <w:pStyle w:val="CRCoverPage"/>
              <w:spacing w:after="0"/>
              <w:jc w:val="center"/>
              <w:rPr>
                <w:rFonts w:eastAsia="MS Mincho"/>
                <w:b/>
                <w:sz w:val="28"/>
                <w:szCs w:val="28"/>
                <w:lang w:val="en-US" w:eastAsia="ja-JP"/>
              </w:rPr>
            </w:pPr>
            <w:r>
              <w:rPr>
                <w:rFonts w:eastAsia="MS Mincho" w:hint="eastAsia"/>
                <w:b/>
                <w:sz w:val="28"/>
                <w:szCs w:val="28"/>
                <w:lang w:val="en-US" w:eastAsia="ja-JP"/>
              </w:rPr>
              <w:t>14</w:t>
            </w:r>
            <w:r w:rsidR="00AF7FB1">
              <w:rPr>
                <w:rFonts w:eastAsia="MS Mincho"/>
                <w:b/>
                <w:sz w:val="28"/>
                <w:szCs w:val="28"/>
                <w:lang w:val="en-US" w:eastAsia="ja-JP"/>
              </w:rPr>
              <w:t>59</w:t>
            </w:r>
          </w:p>
        </w:tc>
        <w:tc>
          <w:tcPr>
            <w:tcW w:w="709" w:type="dxa"/>
          </w:tcPr>
          <w:p w14:paraId="0F38714B"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35F019F" w14:textId="7D97BEA8" w:rsidR="00BB2B21" w:rsidRDefault="00B12F5C">
            <w:pPr>
              <w:pStyle w:val="CRCoverPage"/>
              <w:spacing w:after="0"/>
              <w:jc w:val="center"/>
              <w:rPr>
                <w:b/>
                <w:lang w:val="en-US" w:eastAsia="zh-CN"/>
              </w:rPr>
            </w:pPr>
            <w:r>
              <w:rPr>
                <w:rFonts w:eastAsia="MS Mincho"/>
                <w:b/>
                <w:sz w:val="28"/>
                <w:szCs w:val="28"/>
                <w:lang w:val="en-US" w:eastAsia="ja-JP"/>
              </w:rPr>
              <w:t>-</w:t>
            </w:r>
          </w:p>
        </w:tc>
        <w:tc>
          <w:tcPr>
            <w:tcW w:w="2410" w:type="dxa"/>
          </w:tcPr>
          <w:p w14:paraId="6ECDED27"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6D0FDA71" w14:textId="295569D0" w:rsidR="00BB2B21" w:rsidRDefault="00E571E2" w:rsidP="00E571E2">
            <w:pPr>
              <w:pStyle w:val="CRCoverPage"/>
              <w:spacing w:after="0"/>
              <w:jc w:val="center"/>
              <w:rPr>
                <w:sz w:val="28"/>
                <w:lang w:val="en-US" w:eastAsia="zh-CN"/>
              </w:rPr>
            </w:pPr>
            <w:r>
              <w:rPr>
                <w:b/>
                <w:bCs/>
                <w:sz w:val="28"/>
                <w:lang w:val="en-US" w:eastAsia="zh-CN"/>
              </w:rPr>
              <w:t>19.</w:t>
            </w:r>
            <w:r w:rsidR="00176A0A">
              <w:rPr>
                <w:rFonts w:eastAsia="MS Mincho"/>
                <w:b/>
                <w:bCs/>
                <w:sz w:val="28"/>
                <w:lang w:val="en-US" w:eastAsia="ja-JP"/>
              </w:rPr>
              <w:t>2</w:t>
            </w:r>
            <w:r>
              <w:rPr>
                <w:b/>
                <w:bCs/>
                <w:sz w:val="28"/>
                <w:lang w:val="en-US" w:eastAsia="zh-CN"/>
              </w:rPr>
              <w:t>.0</w:t>
            </w:r>
          </w:p>
        </w:tc>
        <w:tc>
          <w:tcPr>
            <w:tcW w:w="143" w:type="dxa"/>
            <w:tcBorders>
              <w:right w:val="single" w:sz="4" w:space="0" w:color="auto"/>
            </w:tcBorders>
          </w:tcPr>
          <w:p w14:paraId="143C02D6" w14:textId="77777777" w:rsidR="00BB2B21" w:rsidRDefault="00BB2B21">
            <w:pPr>
              <w:pStyle w:val="CRCoverPage"/>
              <w:spacing w:after="0"/>
            </w:pPr>
          </w:p>
        </w:tc>
      </w:tr>
      <w:tr w:rsidR="00BB2B21" w14:paraId="5D26E170" w14:textId="77777777">
        <w:tc>
          <w:tcPr>
            <w:tcW w:w="9641" w:type="dxa"/>
            <w:gridSpan w:val="9"/>
            <w:tcBorders>
              <w:left w:val="single" w:sz="4" w:space="0" w:color="auto"/>
              <w:right w:val="single" w:sz="4" w:space="0" w:color="auto"/>
            </w:tcBorders>
          </w:tcPr>
          <w:p w14:paraId="4E6D962B" w14:textId="77777777" w:rsidR="00BB2B21" w:rsidRDefault="00BB2B21">
            <w:pPr>
              <w:pStyle w:val="CRCoverPage"/>
              <w:spacing w:after="0"/>
            </w:pPr>
          </w:p>
        </w:tc>
      </w:tr>
      <w:tr w:rsidR="00BB2B21" w14:paraId="1113358A" w14:textId="77777777">
        <w:tc>
          <w:tcPr>
            <w:tcW w:w="9641" w:type="dxa"/>
            <w:gridSpan w:val="9"/>
            <w:tcBorders>
              <w:top w:val="single" w:sz="4" w:space="0" w:color="auto"/>
            </w:tcBorders>
          </w:tcPr>
          <w:p w14:paraId="37A35C28"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0ADA781E" w14:textId="77777777">
        <w:tc>
          <w:tcPr>
            <w:tcW w:w="9641" w:type="dxa"/>
            <w:gridSpan w:val="9"/>
          </w:tcPr>
          <w:p w14:paraId="28F99BCB" w14:textId="77777777" w:rsidR="00BB2B21" w:rsidRDefault="00BB2B21">
            <w:pPr>
              <w:pStyle w:val="CRCoverPage"/>
              <w:spacing w:after="0"/>
              <w:rPr>
                <w:sz w:val="8"/>
                <w:szCs w:val="8"/>
              </w:rPr>
            </w:pPr>
          </w:p>
        </w:tc>
      </w:tr>
    </w:tbl>
    <w:p w14:paraId="7A3EC14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01D6EF02" w14:textId="77777777">
        <w:tc>
          <w:tcPr>
            <w:tcW w:w="2835" w:type="dxa"/>
          </w:tcPr>
          <w:p w14:paraId="548AC632" w14:textId="77777777" w:rsidR="00BB2B21" w:rsidRDefault="00364DBA">
            <w:pPr>
              <w:pStyle w:val="CRCoverPage"/>
              <w:tabs>
                <w:tab w:val="right" w:pos="2751"/>
              </w:tabs>
              <w:spacing w:after="0"/>
              <w:rPr>
                <w:b/>
                <w:i/>
              </w:rPr>
            </w:pPr>
            <w:r>
              <w:rPr>
                <w:b/>
                <w:i/>
              </w:rPr>
              <w:t>Proposed change affects:</w:t>
            </w:r>
          </w:p>
        </w:tc>
        <w:tc>
          <w:tcPr>
            <w:tcW w:w="1418" w:type="dxa"/>
          </w:tcPr>
          <w:p w14:paraId="6AE2458D"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326D1" w14:textId="77777777" w:rsidR="00BB2B21" w:rsidRDefault="00BB2B21">
            <w:pPr>
              <w:pStyle w:val="CRCoverPage"/>
              <w:spacing w:after="0"/>
              <w:jc w:val="center"/>
              <w:rPr>
                <w:b/>
                <w:caps/>
              </w:rPr>
            </w:pPr>
          </w:p>
        </w:tc>
        <w:tc>
          <w:tcPr>
            <w:tcW w:w="709" w:type="dxa"/>
            <w:tcBorders>
              <w:left w:val="single" w:sz="4" w:space="0" w:color="auto"/>
            </w:tcBorders>
          </w:tcPr>
          <w:p w14:paraId="7944C55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28067" w14:textId="77777777" w:rsidR="00BB2B21" w:rsidRDefault="00BB2B21">
            <w:pPr>
              <w:pStyle w:val="CRCoverPage"/>
              <w:spacing w:after="0"/>
              <w:jc w:val="center"/>
              <w:rPr>
                <w:b/>
                <w:caps/>
              </w:rPr>
            </w:pPr>
          </w:p>
        </w:tc>
        <w:tc>
          <w:tcPr>
            <w:tcW w:w="2126" w:type="dxa"/>
          </w:tcPr>
          <w:p w14:paraId="1E14D074"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DAE3C" w14:textId="77777777" w:rsidR="00BB2B21" w:rsidRDefault="00BB2B21">
            <w:pPr>
              <w:pStyle w:val="CRCoverPage"/>
              <w:spacing w:after="0"/>
              <w:jc w:val="center"/>
              <w:rPr>
                <w:b/>
                <w:caps/>
              </w:rPr>
            </w:pPr>
          </w:p>
        </w:tc>
        <w:tc>
          <w:tcPr>
            <w:tcW w:w="1418" w:type="dxa"/>
            <w:tcBorders>
              <w:left w:val="nil"/>
            </w:tcBorders>
          </w:tcPr>
          <w:p w14:paraId="19620133"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4CD5A" w14:textId="77777777" w:rsidR="00BB2B21" w:rsidRDefault="00364DBA">
            <w:pPr>
              <w:pStyle w:val="CRCoverPage"/>
              <w:spacing w:after="0"/>
              <w:jc w:val="center"/>
              <w:rPr>
                <w:b/>
                <w:bCs/>
                <w:caps/>
              </w:rPr>
            </w:pPr>
            <w:r>
              <w:rPr>
                <w:b/>
                <w:bCs/>
                <w:caps/>
              </w:rPr>
              <w:t>X</w:t>
            </w:r>
          </w:p>
        </w:tc>
      </w:tr>
    </w:tbl>
    <w:p w14:paraId="2D9BD620"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4A0FD72" w14:textId="77777777">
        <w:trPr>
          <w:trHeight w:val="90"/>
        </w:trPr>
        <w:tc>
          <w:tcPr>
            <w:tcW w:w="9828" w:type="dxa"/>
            <w:gridSpan w:val="11"/>
          </w:tcPr>
          <w:p w14:paraId="4E725E85" w14:textId="77777777" w:rsidR="00BB2B21" w:rsidRDefault="00BB2B21">
            <w:pPr>
              <w:pStyle w:val="CRCoverPage"/>
              <w:spacing w:after="0"/>
              <w:rPr>
                <w:sz w:val="8"/>
                <w:szCs w:val="8"/>
              </w:rPr>
            </w:pPr>
          </w:p>
        </w:tc>
      </w:tr>
      <w:tr w:rsidR="00BB2B21" w14:paraId="43290BD2" w14:textId="77777777">
        <w:tc>
          <w:tcPr>
            <w:tcW w:w="1843" w:type="dxa"/>
            <w:tcBorders>
              <w:top w:val="single" w:sz="4" w:space="0" w:color="auto"/>
              <w:left w:val="single" w:sz="4" w:space="0" w:color="auto"/>
            </w:tcBorders>
          </w:tcPr>
          <w:p w14:paraId="7F27ABD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F773FA" w14:textId="3C81DBBD" w:rsidR="00BB2B21" w:rsidRDefault="007203FF" w:rsidP="00EA31CE">
            <w:pPr>
              <w:rPr>
                <w:rFonts w:ascii="Arial" w:hAnsi="Arial" w:cs="Arial"/>
                <w:lang w:val="en-US" w:eastAsia="zh-CN"/>
              </w:rPr>
            </w:pPr>
            <w:r>
              <w:rPr>
                <w:rFonts w:ascii="Arial" w:eastAsia="MS Mincho" w:hAnsi="Arial" w:cs="Arial"/>
                <w:lang w:val="en-US" w:eastAsia="ja-JP"/>
              </w:rPr>
              <w:t xml:space="preserve">Update to 23.503 </w:t>
            </w:r>
            <w:r w:rsidR="00CC1943">
              <w:rPr>
                <w:rFonts w:ascii="Arial" w:eastAsia="MS Mincho" w:hAnsi="Arial" w:cs="Arial" w:hint="eastAsia"/>
                <w:lang w:val="en-US" w:eastAsia="ja-JP"/>
              </w:rPr>
              <w:t xml:space="preserve">Support </w:t>
            </w:r>
            <w:r w:rsidR="00215EC1">
              <w:rPr>
                <w:rFonts w:ascii="Arial" w:eastAsia="MS Mincho" w:hAnsi="Arial" w:cs="Arial" w:hint="eastAsia"/>
                <w:lang w:val="en-US" w:eastAsia="ja-JP"/>
              </w:rPr>
              <w:t xml:space="preserve">of </w:t>
            </w:r>
            <w:r w:rsidR="00914F09">
              <w:rPr>
                <w:rFonts w:ascii="Arial" w:hAnsi="Arial" w:cs="Arial"/>
                <w:lang w:val="en-US" w:eastAsia="zh-CN"/>
              </w:rPr>
              <w:t>network</w:t>
            </w:r>
            <w:r w:rsidR="00A1394F">
              <w:rPr>
                <w:rFonts w:ascii="Arial" w:hAnsi="Arial" w:cs="Arial"/>
                <w:lang w:val="en-US" w:eastAsia="zh-CN"/>
              </w:rPr>
              <w:t xml:space="preserve"> slice replacement</w:t>
            </w:r>
            <w:r w:rsidR="00215EC1">
              <w:rPr>
                <w:rFonts w:ascii="Arial" w:eastAsia="MS Mincho" w:hAnsi="Arial" w:cs="Arial" w:hint="eastAsia"/>
                <w:lang w:val="en-US" w:eastAsia="ja-JP"/>
              </w:rPr>
              <w:t xml:space="preserve"> based on AF request</w:t>
            </w:r>
            <w:r w:rsidR="00A1394F">
              <w:rPr>
                <w:rFonts w:ascii="Arial" w:hAnsi="Arial" w:cs="Arial"/>
                <w:lang w:val="en-US" w:eastAsia="zh-CN"/>
              </w:rPr>
              <w:t xml:space="preserve"> </w:t>
            </w:r>
            <w:r w:rsidR="00EA31CE" w:rsidRPr="008450DE">
              <w:rPr>
                <w:rFonts w:ascii="Arial" w:hAnsi="Arial" w:cs="Arial"/>
                <w:lang w:val="en-US" w:eastAsia="zh-CN"/>
              </w:rPr>
              <w:t xml:space="preserve"> </w:t>
            </w:r>
          </w:p>
        </w:tc>
      </w:tr>
      <w:tr w:rsidR="00BB2B21" w14:paraId="23A839DE" w14:textId="77777777">
        <w:tc>
          <w:tcPr>
            <w:tcW w:w="1843" w:type="dxa"/>
            <w:tcBorders>
              <w:left w:val="single" w:sz="4" w:space="0" w:color="auto"/>
            </w:tcBorders>
          </w:tcPr>
          <w:p w14:paraId="18B75481"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C318AD7" w14:textId="77777777" w:rsidR="00BB2B21" w:rsidRDefault="00BB2B21">
            <w:pPr>
              <w:pStyle w:val="CRCoverPage"/>
              <w:spacing w:after="0"/>
              <w:rPr>
                <w:sz w:val="8"/>
                <w:szCs w:val="8"/>
              </w:rPr>
            </w:pPr>
          </w:p>
        </w:tc>
      </w:tr>
      <w:tr w:rsidR="00BB2B21" w14:paraId="1E0E0F59" w14:textId="77777777">
        <w:tc>
          <w:tcPr>
            <w:tcW w:w="1843" w:type="dxa"/>
            <w:tcBorders>
              <w:left w:val="single" w:sz="4" w:space="0" w:color="auto"/>
            </w:tcBorders>
          </w:tcPr>
          <w:p w14:paraId="07C0B25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687AD3F" w14:textId="4621C7C5" w:rsidR="00BB2B21" w:rsidRPr="002E4DBA" w:rsidRDefault="002255FE">
            <w:pPr>
              <w:rPr>
                <w:rFonts w:ascii="Arial" w:eastAsia="MS Mincho" w:hAnsi="Arial" w:cs="Arial"/>
                <w:lang w:val="en-US" w:eastAsia="ja-JP"/>
              </w:rPr>
            </w:pPr>
            <w:r>
              <w:rPr>
                <w:rFonts w:ascii="Arial" w:eastAsia="MS Mincho" w:hAnsi="Arial" w:cs="Arial"/>
                <w:lang w:val="en-US" w:eastAsia="ja-JP"/>
              </w:rPr>
              <w:t>Ericsson</w:t>
            </w:r>
          </w:p>
        </w:tc>
      </w:tr>
      <w:tr w:rsidR="00BB2B21" w14:paraId="21960715" w14:textId="77777777">
        <w:tc>
          <w:tcPr>
            <w:tcW w:w="1843" w:type="dxa"/>
            <w:tcBorders>
              <w:left w:val="single" w:sz="4" w:space="0" w:color="auto"/>
            </w:tcBorders>
          </w:tcPr>
          <w:p w14:paraId="1C6F8B6C"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4469A6" w14:textId="6069CCB4" w:rsidR="00BB2B21" w:rsidRPr="004C5798" w:rsidRDefault="002E4DBA">
            <w:pPr>
              <w:pStyle w:val="CRCoverPage"/>
              <w:spacing w:after="0"/>
              <w:rPr>
                <w:rFonts w:eastAsia="MS Mincho"/>
                <w:lang w:eastAsia="ja-JP"/>
              </w:rPr>
            </w:pPr>
            <w:r>
              <w:rPr>
                <w:rFonts w:eastAsia="MS Mincho" w:hint="eastAsia"/>
                <w:lang w:eastAsia="ja-JP"/>
              </w:rPr>
              <w:t>SA2</w:t>
            </w:r>
          </w:p>
        </w:tc>
      </w:tr>
      <w:tr w:rsidR="00BB2B21" w14:paraId="19D17B66" w14:textId="77777777">
        <w:tc>
          <w:tcPr>
            <w:tcW w:w="1843" w:type="dxa"/>
            <w:tcBorders>
              <w:left w:val="single" w:sz="4" w:space="0" w:color="auto"/>
            </w:tcBorders>
          </w:tcPr>
          <w:p w14:paraId="139A7B3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87489A6" w14:textId="77777777" w:rsidR="00BB2B21" w:rsidRDefault="00BB2B21">
            <w:pPr>
              <w:pStyle w:val="CRCoverPage"/>
              <w:spacing w:after="0"/>
              <w:rPr>
                <w:sz w:val="8"/>
                <w:szCs w:val="8"/>
              </w:rPr>
            </w:pPr>
          </w:p>
        </w:tc>
      </w:tr>
      <w:tr w:rsidR="00BB2B21" w14:paraId="68C1FB22" w14:textId="77777777">
        <w:tc>
          <w:tcPr>
            <w:tcW w:w="1843" w:type="dxa"/>
            <w:tcBorders>
              <w:left w:val="single" w:sz="4" w:space="0" w:color="auto"/>
            </w:tcBorders>
          </w:tcPr>
          <w:p w14:paraId="1477C695"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520A0364" w14:textId="19861BF6" w:rsidR="00BB2B21" w:rsidRPr="004C5798" w:rsidRDefault="000141EC">
            <w:pPr>
              <w:pStyle w:val="CRCoverPage"/>
              <w:spacing w:after="0"/>
              <w:rPr>
                <w:rFonts w:eastAsia="MS Mincho"/>
                <w:lang w:val="en-US" w:eastAsia="ja-JP"/>
              </w:rPr>
            </w:pPr>
            <w:r>
              <w:rPr>
                <w:rFonts w:eastAsia="Batang" w:cs="Arial"/>
                <w:bCs/>
                <w:sz w:val="18"/>
                <w:szCs w:val="18"/>
                <w:lang w:eastAsia="ar-SA"/>
              </w:rPr>
              <w:t>TEI19_</w:t>
            </w:r>
            <w:r>
              <w:rPr>
                <w:bCs/>
              </w:rPr>
              <w:t xml:space="preserve"> </w:t>
            </w:r>
            <w:proofErr w:type="spellStart"/>
            <w:r>
              <w:rPr>
                <w:rFonts w:eastAsia="Batang" w:cs="Arial"/>
                <w:bCs/>
                <w:sz w:val="18"/>
                <w:szCs w:val="18"/>
                <w:lang w:eastAsia="ar-SA"/>
              </w:rPr>
              <w:t>SliceSet</w:t>
            </w:r>
            <w:proofErr w:type="spellEnd"/>
          </w:p>
        </w:tc>
        <w:tc>
          <w:tcPr>
            <w:tcW w:w="567" w:type="dxa"/>
            <w:tcBorders>
              <w:left w:val="nil"/>
            </w:tcBorders>
          </w:tcPr>
          <w:p w14:paraId="6530F52F" w14:textId="77777777" w:rsidR="00BB2B21" w:rsidRDefault="00BB2B21">
            <w:pPr>
              <w:pStyle w:val="CRCoverPage"/>
              <w:spacing w:after="0"/>
              <w:ind w:right="100"/>
            </w:pPr>
          </w:p>
        </w:tc>
        <w:tc>
          <w:tcPr>
            <w:tcW w:w="1417" w:type="dxa"/>
            <w:gridSpan w:val="3"/>
            <w:tcBorders>
              <w:left w:val="nil"/>
            </w:tcBorders>
          </w:tcPr>
          <w:p w14:paraId="223AEE75"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49DAC4F0" w14:textId="3DE521C0" w:rsidR="00BB2B21" w:rsidRPr="004C5798" w:rsidRDefault="00364DBA">
            <w:pPr>
              <w:pStyle w:val="CRCoverPage"/>
              <w:spacing w:after="0"/>
              <w:ind w:left="100"/>
              <w:rPr>
                <w:rFonts w:eastAsia="MS Mincho"/>
                <w:lang w:val="en-US" w:eastAsia="ja-JP"/>
              </w:rPr>
            </w:pPr>
            <w:r>
              <w:t>202</w:t>
            </w:r>
            <w:r w:rsidR="00772FED">
              <w:rPr>
                <w:lang w:val="en-US" w:eastAsia="zh-CN"/>
              </w:rPr>
              <w:t>5</w:t>
            </w:r>
            <w:r>
              <w:t>-</w:t>
            </w:r>
            <w:r w:rsidR="00772FED">
              <w:t>0</w:t>
            </w:r>
            <w:r w:rsidR="003F0526">
              <w:rPr>
                <w:rFonts w:eastAsia="MS Mincho" w:hint="eastAsia"/>
                <w:lang w:val="en-US" w:eastAsia="ja-JP"/>
              </w:rPr>
              <w:t>1</w:t>
            </w:r>
            <w:r>
              <w:rPr>
                <w:rFonts w:hint="eastAsia"/>
                <w:lang w:val="en-US" w:eastAsia="zh-CN"/>
              </w:rPr>
              <w:t>-0</w:t>
            </w:r>
            <w:r w:rsidR="004C5798">
              <w:rPr>
                <w:rFonts w:eastAsia="MS Mincho" w:hint="eastAsia"/>
                <w:lang w:val="en-US" w:eastAsia="ja-JP"/>
              </w:rPr>
              <w:t>4</w:t>
            </w:r>
          </w:p>
        </w:tc>
      </w:tr>
      <w:tr w:rsidR="00BB2B21" w14:paraId="481771BE" w14:textId="77777777">
        <w:tc>
          <w:tcPr>
            <w:tcW w:w="1843" w:type="dxa"/>
            <w:tcBorders>
              <w:left w:val="single" w:sz="4" w:space="0" w:color="auto"/>
            </w:tcBorders>
          </w:tcPr>
          <w:p w14:paraId="74CC4048" w14:textId="77777777" w:rsidR="00BB2B21" w:rsidRDefault="00BB2B21">
            <w:pPr>
              <w:pStyle w:val="CRCoverPage"/>
              <w:spacing w:after="0"/>
              <w:rPr>
                <w:b/>
                <w:i/>
                <w:sz w:val="8"/>
                <w:szCs w:val="8"/>
              </w:rPr>
            </w:pPr>
          </w:p>
        </w:tc>
        <w:tc>
          <w:tcPr>
            <w:tcW w:w="1986" w:type="dxa"/>
            <w:gridSpan w:val="4"/>
          </w:tcPr>
          <w:p w14:paraId="5ACB10CD" w14:textId="77777777" w:rsidR="00BB2B21" w:rsidRDefault="00BB2B21">
            <w:pPr>
              <w:pStyle w:val="CRCoverPage"/>
              <w:spacing w:after="0"/>
              <w:rPr>
                <w:sz w:val="8"/>
                <w:szCs w:val="8"/>
              </w:rPr>
            </w:pPr>
          </w:p>
        </w:tc>
        <w:tc>
          <w:tcPr>
            <w:tcW w:w="2267" w:type="dxa"/>
            <w:gridSpan w:val="2"/>
          </w:tcPr>
          <w:p w14:paraId="3B50720C" w14:textId="77777777" w:rsidR="00BB2B21" w:rsidRDefault="00BB2B21">
            <w:pPr>
              <w:pStyle w:val="CRCoverPage"/>
              <w:spacing w:after="0"/>
              <w:rPr>
                <w:sz w:val="8"/>
                <w:szCs w:val="8"/>
              </w:rPr>
            </w:pPr>
          </w:p>
        </w:tc>
        <w:tc>
          <w:tcPr>
            <w:tcW w:w="1417" w:type="dxa"/>
            <w:gridSpan w:val="3"/>
          </w:tcPr>
          <w:p w14:paraId="18340D94" w14:textId="77777777" w:rsidR="00BB2B21" w:rsidRDefault="00BB2B21">
            <w:pPr>
              <w:pStyle w:val="CRCoverPage"/>
              <w:spacing w:after="0"/>
              <w:rPr>
                <w:sz w:val="8"/>
                <w:szCs w:val="8"/>
              </w:rPr>
            </w:pPr>
          </w:p>
        </w:tc>
        <w:tc>
          <w:tcPr>
            <w:tcW w:w="2315" w:type="dxa"/>
            <w:tcBorders>
              <w:right w:val="single" w:sz="4" w:space="0" w:color="auto"/>
            </w:tcBorders>
          </w:tcPr>
          <w:p w14:paraId="1FF9AABA" w14:textId="77777777" w:rsidR="00BB2B21" w:rsidRDefault="00BB2B21">
            <w:pPr>
              <w:pStyle w:val="CRCoverPage"/>
              <w:spacing w:after="0"/>
              <w:rPr>
                <w:sz w:val="8"/>
                <w:szCs w:val="8"/>
              </w:rPr>
            </w:pPr>
          </w:p>
        </w:tc>
      </w:tr>
      <w:tr w:rsidR="00BB2B21" w14:paraId="0E7B9194" w14:textId="77777777">
        <w:trPr>
          <w:cantSplit/>
        </w:trPr>
        <w:tc>
          <w:tcPr>
            <w:tcW w:w="1843" w:type="dxa"/>
            <w:tcBorders>
              <w:left w:val="single" w:sz="4" w:space="0" w:color="auto"/>
            </w:tcBorders>
          </w:tcPr>
          <w:p w14:paraId="46736D80"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53C9B6B" w14:textId="0DF8AE22" w:rsidR="00BB2B21" w:rsidRDefault="007203FF">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1123427F" w14:textId="77777777" w:rsidR="00BB2B21" w:rsidRDefault="00BB2B21">
            <w:pPr>
              <w:pStyle w:val="CRCoverPage"/>
              <w:spacing w:after="0"/>
            </w:pPr>
          </w:p>
        </w:tc>
        <w:tc>
          <w:tcPr>
            <w:tcW w:w="1417" w:type="dxa"/>
            <w:gridSpan w:val="3"/>
            <w:tcBorders>
              <w:left w:val="nil"/>
            </w:tcBorders>
          </w:tcPr>
          <w:p w14:paraId="10BAC7D3"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68909A47" w14:textId="4D133E92" w:rsidR="00BB2B21" w:rsidRPr="000029DC" w:rsidRDefault="00364DBA">
            <w:pPr>
              <w:pStyle w:val="CRCoverPage"/>
              <w:spacing w:after="0"/>
              <w:ind w:left="100"/>
              <w:rPr>
                <w:rFonts w:eastAsia="MS Mincho"/>
                <w:lang w:val="en-US" w:eastAsia="ja-JP"/>
              </w:rPr>
            </w:pPr>
            <w:r>
              <w:t>Rel-1</w:t>
            </w:r>
            <w:r w:rsidR="003F0526">
              <w:rPr>
                <w:rFonts w:eastAsia="MS Mincho" w:hint="eastAsia"/>
                <w:lang w:val="en-US" w:eastAsia="ja-JP"/>
              </w:rPr>
              <w:t>9</w:t>
            </w:r>
          </w:p>
        </w:tc>
      </w:tr>
      <w:tr w:rsidR="00BB2B21" w14:paraId="0AB08A8C" w14:textId="77777777">
        <w:tc>
          <w:tcPr>
            <w:tcW w:w="1843" w:type="dxa"/>
            <w:tcBorders>
              <w:left w:val="single" w:sz="4" w:space="0" w:color="auto"/>
              <w:bottom w:val="single" w:sz="4" w:space="0" w:color="auto"/>
            </w:tcBorders>
          </w:tcPr>
          <w:p w14:paraId="358C90F1" w14:textId="77777777" w:rsidR="00BB2B21" w:rsidRDefault="00BB2B21">
            <w:pPr>
              <w:pStyle w:val="CRCoverPage"/>
              <w:spacing w:after="0"/>
              <w:rPr>
                <w:b/>
                <w:i/>
              </w:rPr>
            </w:pPr>
          </w:p>
        </w:tc>
        <w:tc>
          <w:tcPr>
            <w:tcW w:w="4677" w:type="dxa"/>
            <w:gridSpan w:val="8"/>
            <w:tcBorders>
              <w:bottom w:val="single" w:sz="4" w:space="0" w:color="auto"/>
            </w:tcBorders>
          </w:tcPr>
          <w:p w14:paraId="6CA12D8A"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5CE59D"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4CE1BA2F"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437E734C" w14:textId="77777777">
        <w:tc>
          <w:tcPr>
            <w:tcW w:w="1843" w:type="dxa"/>
          </w:tcPr>
          <w:p w14:paraId="31BFDECC" w14:textId="77777777" w:rsidR="00BB2B21" w:rsidRDefault="00BB2B21">
            <w:pPr>
              <w:pStyle w:val="CRCoverPage"/>
              <w:spacing w:after="0"/>
              <w:rPr>
                <w:b/>
                <w:i/>
                <w:sz w:val="8"/>
                <w:szCs w:val="8"/>
              </w:rPr>
            </w:pPr>
          </w:p>
        </w:tc>
        <w:tc>
          <w:tcPr>
            <w:tcW w:w="7985" w:type="dxa"/>
            <w:gridSpan w:val="10"/>
          </w:tcPr>
          <w:p w14:paraId="28D30BF5" w14:textId="77777777" w:rsidR="00BB2B21" w:rsidRDefault="00BB2B21">
            <w:pPr>
              <w:pStyle w:val="CRCoverPage"/>
              <w:spacing w:after="0"/>
              <w:rPr>
                <w:sz w:val="8"/>
                <w:szCs w:val="8"/>
              </w:rPr>
            </w:pPr>
          </w:p>
        </w:tc>
      </w:tr>
      <w:tr w:rsidR="00BB2B21" w14:paraId="4E7B6D90" w14:textId="77777777">
        <w:tc>
          <w:tcPr>
            <w:tcW w:w="2694" w:type="dxa"/>
            <w:gridSpan w:val="2"/>
            <w:tcBorders>
              <w:top w:val="single" w:sz="4" w:space="0" w:color="auto"/>
              <w:left w:val="single" w:sz="4" w:space="0" w:color="auto"/>
            </w:tcBorders>
          </w:tcPr>
          <w:p w14:paraId="6519F469"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0363B87" w14:textId="289A2A33" w:rsidR="00593F79" w:rsidRDefault="009D1CDC" w:rsidP="00593F79">
            <w:pPr>
              <w:pStyle w:val="BodyText"/>
              <w:spacing w:before="60" w:after="0"/>
              <w:rPr>
                <w:rFonts w:ascii="Arial" w:hAnsi="Arial" w:cs="Arial"/>
                <w:lang w:val="en-US" w:eastAsia="zh-CN"/>
              </w:rPr>
            </w:pPr>
            <w:r>
              <w:rPr>
                <w:rFonts w:ascii="Arial" w:hAnsi="Arial" w:cs="Arial"/>
                <w:lang w:val="en-US" w:eastAsia="zh-CN"/>
              </w:rPr>
              <w:t>Handles the following Editor notes:</w:t>
            </w:r>
          </w:p>
          <w:p w14:paraId="25D39BC4" w14:textId="68A89D39" w:rsidR="009D1CDC" w:rsidRPr="00D4210D" w:rsidRDefault="009D1CDC" w:rsidP="009D1CDC">
            <w:pPr>
              <w:pStyle w:val="EditorsNote"/>
            </w:pPr>
            <w:proofErr w:type="spellStart"/>
            <w:r w:rsidRPr="00304B44">
              <w:t>Editors</w:t>
            </w:r>
            <w:proofErr w:type="spellEnd"/>
            <w:r w:rsidRPr="00304B44">
              <w:t xml:space="preserve"> Note: It is FFS if the AF subscribes explicitly to re</w:t>
            </w:r>
            <w:r w:rsidR="006B30C8">
              <w:t>ce</w:t>
            </w:r>
            <w:r w:rsidRPr="00304B44">
              <w:t>ive notification regarding the outcome of slice replacement.</w:t>
            </w:r>
          </w:p>
          <w:p w14:paraId="17337740" w14:textId="14988DAD" w:rsidR="00BB2B21" w:rsidRDefault="006B30C8" w:rsidP="00DB339C">
            <w:pPr>
              <w:pStyle w:val="BodyText"/>
              <w:spacing w:before="60" w:after="0"/>
              <w:rPr>
                <w:rFonts w:ascii="Arial" w:eastAsia="MS Mincho" w:hAnsi="Arial" w:cs="Arial"/>
                <w:lang w:val="en-US" w:eastAsia="ja-JP"/>
              </w:rPr>
            </w:pPr>
            <w:r>
              <w:rPr>
                <w:rFonts w:ascii="Arial" w:eastAsia="MS Mincho" w:hAnsi="Arial" w:cs="Arial"/>
                <w:lang w:eastAsia="ja-JP"/>
              </w:rPr>
              <w:t>Editorial changes</w:t>
            </w:r>
            <w:r w:rsidR="00454E8A">
              <w:rPr>
                <w:rFonts w:ascii="Arial" w:eastAsia="MS Mincho" w:hAnsi="Arial" w:cs="Arial"/>
                <w:lang w:eastAsia="ja-JP"/>
              </w:rPr>
              <w:t>, and alignment with 23.501</w:t>
            </w:r>
            <w:r w:rsidR="006C4516">
              <w:rPr>
                <w:rFonts w:ascii="Arial" w:eastAsia="MS Mincho" w:hAnsi="Arial" w:cs="Arial"/>
                <w:lang w:eastAsia="ja-JP"/>
              </w:rPr>
              <w:t>.</w:t>
            </w:r>
          </w:p>
          <w:p w14:paraId="2FC25D20" w14:textId="3B965E1E" w:rsidR="00593F79" w:rsidRPr="00593F79" w:rsidRDefault="00593F79" w:rsidP="00DB339C">
            <w:pPr>
              <w:pStyle w:val="BodyText"/>
              <w:spacing w:before="60" w:after="0"/>
              <w:rPr>
                <w:rFonts w:ascii="Arial" w:eastAsia="MS Mincho" w:hAnsi="Arial" w:cs="Arial"/>
                <w:lang w:val="en-US" w:eastAsia="ja-JP"/>
              </w:rPr>
            </w:pPr>
          </w:p>
        </w:tc>
      </w:tr>
      <w:tr w:rsidR="00BB2B21" w14:paraId="45649991" w14:textId="77777777">
        <w:tc>
          <w:tcPr>
            <w:tcW w:w="2694" w:type="dxa"/>
            <w:gridSpan w:val="2"/>
            <w:tcBorders>
              <w:left w:val="single" w:sz="4" w:space="0" w:color="auto"/>
            </w:tcBorders>
          </w:tcPr>
          <w:p w14:paraId="70271E74"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27C82C9F" w14:textId="77777777" w:rsidR="00BB2B21" w:rsidRDefault="00BB2B21">
            <w:pPr>
              <w:pStyle w:val="CRCoverPage"/>
              <w:spacing w:after="0"/>
              <w:rPr>
                <w:sz w:val="8"/>
                <w:szCs w:val="8"/>
              </w:rPr>
            </w:pPr>
          </w:p>
        </w:tc>
      </w:tr>
      <w:tr w:rsidR="00BB2B21" w14:paraId="15C7D038" w14:textId="77777777">
        <w:tc>
          <w:tcPr>
            <w:tcW w:w="2694" w:type="dxa"/>
            <w:gridSpan w:val="2"/>
            <w:tcBorders>
              <w:left w:val="single" w:sz="4" w:space="0" w:color="auto"/>
            </w:tcBorders>
          </w:tcPr>
          <w:p w14:paraId="3F64264B"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431A5C3" w14:textId="42F4FEFD" w:rsidR="00C538E7" w:rsidRPr="00B12F5C" w:rsidRDefault="006B30C8" w:rsidP="00C538E7">
            <w:pPr>
              <w:pStyle w:val="ListParagraph"/>
              <w:numPr>
                <w:ilvl w:val="0"/>
                <w:numId w:val="15"/>
              </w:numPr>
              <w:spacing w:before="60" w:after="0"/>
              <w:rPr>
                <w:rFonts w:ascii="Arial" w:eastAsia="MS Mincho" w:hAnsi="Arial" w:cs="Arial"/>
                <w:lang w:val="en-US" w:eastAsia="ja-JP"/>
              </w:rPr>
            </w:pPr>
            <w:r w:rsidRPr="00B12F5C">
              <w:rPr>
                <w:rFonts w:ascii="Arial" w:eastAsia="MS Mincho" w:hAnsi="Arial" w:cs="Arial"/>
                <w:lang w:val="en-US" w:eastAsia="ja-JP"/>
              </w:rPr>
              <w:t>The AF</w:t>
            </w:r>
            <w:r w:rsidR="006340E6" w:rsidRPr="00B12F5C">
              <w:rPr>
                <w:rFonts w:ascii="Arial" w:eastAsia="MS Mincho" w:hAnsi="Arial" w:cs="Arial"/>
                <w:lang w:val="en-US" w:eastAsia="ja-JP"/>
              </w:rPr>
              <w:t xml:space="preserve"> is notified when it </w:t>
            </w:r>
            <w:r w:rsidR="00DA675E" w:rsidRPr="00B12F5C">
              <w:rPr>
                <w:rFonts w:ascii="Arial" w:eastAsia="MS Mincho" w:hAnsi="Arial" w:cs="Arial"/>
                <w:lang w:val="en-US" w:eastAsia="ja-JP"/>
              </w:rPr>
              <w:t>requests</w:t>
            </w:r>
            <w:r w:rsidR="006340E6" w:rsidRPr="00B12F5C">
              <w:rPr>
                <w:rFonts w:ascii="Arial" w:eastAsia="MS Mincho" w:hAnsi="Arial" w:cs="Arial"/>
                <w:lang w:val="en-US" w:eastAsia="ja-JP"/>
              </w:rPr>
              <w:t xml:space="preserve"> a slice replacement with an Alternative slice.</w:t>
            </w:r>
          </w:p>
          <w:p w14:paraId="231C4C49" w14:textId="77777777" w:rsidR="00677F84" w:rsidRDefault="00677F84" w:rsidP="00132F42">
            <w:pPr>
              <w:pStyle w:val="ListParagraph"/>
              <w:spacing w:before="60" w:after="0"/>
              <w:ind w:left="360"/>
              <w:rPr>
                <w:rFonts w:ascii="Arial" w:eastAsia="MS Mincho" w:hAnsi="Arial" w:cs="Arial"/>
                <w:lang w:val="en-US" w:eastAsia="ja-JP"/>
              </w:rPr>
            </w:pPr>
          </w:p>
          <w:p w14:paraId="55ABAD41" w14:textId="77777777" w:rsidR="00DB7EA8" w:rsidRDefault="006340E6" w:rsidP="00132F42">
            <w:pPr>
              <w:pStyle w:val="ListParagraph"/>
              <w:numPr>
                <w:ilvl w:val="0"/>
                <w:numId w:val="15"/>
              </w:numPr>
              <w:spacing w:before="60" w:after="0"/>
              <w:rPr>
                <w:rFonts w:ascii="Arial" w:eastAsia="MS Mincho" w:hAnsi="Arial" w:cs="Arial"/>
                <w:lang w:val="en-US" w:eastAsia="ja-JP"/>
              </w:rPr>
            </w:pPr>
            <w:r>
              <w:rPr>
                <w:rFonts w:ascii="Arial" w:eastAsia="MS Mincho" w:hAnsi="Arial" w:cs="Arial"/>
                <w:lang w:val="en-US" w:eastAsia="ja-JP"/>
              </w:rPr>
              <w:t>A new PCRT is defined to enable the AMF to report to PCF when a slice replacement is concluded.</w:t>
            </w:r>
          </w:p>
          <w:p w14:paraId="7447C65A" w14:textId="77777777" w:rsidR="003D0DA8" w:rsidRPr="003D0DA8" w:rsidRDefault="003D0DA8" w:rsidP="003D0DA8">
            <w:pPr>
              <w:pStyle w:val="ListParagraph"/>
              <w:rPr>
                <w:rFonts w:ascii="Arial" w:eastAsia="MS Mincho" w:hAnsi="Arial" w:cs="Arial"/>
                <w:lang w:val="en-US" w:eastAsia="ja-JP"/>
              </w:rPr>
            </w:pPr>
          </w:p>
          <w:p w14:paraId="001DE431" w14:textId="1730D76D" w:rsidR="003D0DA8" w:rsidRPr="00132F42" w:rsidRDefault="003D0DA8" w:rsidP="00132F42">
            <w:pPr>
              <w:pStyle w:val="ListParagraph"/>
              <w:numPr>
                <w:ilvl w:val="0"/>
                <w:numId w:val="15"/>
              </w:numPr>
              <w:spacing w:before="60" w:after="0"/>
              <w:rPr>
                <w:rFonts w:ascii="Arial" w:eastAsia="MS Mincho" w:hAnsi="Arial" w:cs="Arial"/>
                <w:lang w:val="en-US" w:eastAsia="ja-JP"/>
              </w:rPr>
            </w:pPr>
            <w:r>
              <w:rPr>
                <w:rFonts w:ascii="Arial" w:eastAsia="MS Mincho" w:hAnsi="Arial" w:cs="Arial"/>
                <w:lang w:val="en-US" w:eastAsia="ja-JP"/>
              </w:rPr>
              <w:t>Define a new slice replacement type; AF initiated.</w:t>
            </w:r>
          </w:p>
        </w:tc>
      </w:tr>
      <w:tr w:rsidR="00BB2B21" w14:paraId="30454674" w14:textId="77777777">
        <w:tc>
          <w:tcPr>
            <w:tcW w:w="2694" w:type="dxa"/>
            <w:gridSpan w:val="2"/>
            <w:tcBorders>
              <w:left w:val="single" w:sz="4" w:space="0" w:color="auto"/>
            </w:tcBorders>
          </w:tcPr>
          <w:p w14:paraId="2D8BB276"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634A30F6" w14:textId="77777777" w:rsidR="00BB2B21" w:rsidRDefault="00BB2B21">
            <w:pPr>
              <w:pStyle w:val="CRCoverPage"/>
              <w:spacing w:after="0"/>
              <w:rPr>
                <w:sz w:val="8"/>
                <w:szCs w:val="8"/>
              </w:rPr>
            </w:pPr>
          </w:p>
        </w:tc>
      </w:tr>
      <w:tr w:rsidR="006F0FB8" w14:paraId="7A260C56" w14:textId="77777777">
        <w:tc>
          <w:tcPr>
            <w:tcW w:w="2694" w:type="dxa"/>
            <w:gridSpan w:val="2"/>
            <w:tcBorders>
              <w:left w:val="single" w:sz="4" w:space="0" w:color="auto"/>
              <w:bottom w:val="single" w:sz="4" w:space="0" w:color="auto"/>
            </w:tcBorders>
          </w:tcPr>
          <w:p w14:paraId="6CAC97FF" w14:textId="77777777" w:rsidR="006F0FB8" w:rsidRDefault="006F0FB8" w:rsidP="006F0FB8">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44FF2E5" w14:textId="78DFBC08" w:rsidR="006F0FB8" w:rsidRDefault="006B30C8" w:rsidP="006F0FB8">
            <w:pPr>
              <w:pStyle w:val="CRCoverPage"/>
              <w:spacing w:after="0"/>
              <w:rPr>
                <w:lang w:val="en-US" w:eastAsia="zh-CN"/>
              </w:rPr>
            </w:pPr>
            <w:r>
              <w:rPr>
                <w:lang w:val="en-US" w:eastAsia="zh-CN"/>
              </w:rPr>
              <w:t>Incomplete specification</w:t>
            </w:r>
          </w:p>
        </w:tc>
      </w:tr>
      <w:tr w:rsidR="006F0FB8" w14:paraId="30634CFA" w14:textId="77777777">
        <w:tc>
          <w:tcPr>
            <w:tcW w:w="2694" w:type="dxa"/>
            <w:gridSpan w:val="2"/>
          </w:tcPr>
          <w:p w14:paraId="20B43495" w14:textId="77777777" w:rsidR="006F0FB8" w:rsidRDefault="006F0FB8" w:rsidP="006F0FB8">
            <w:pPr>
              <w:pStyle w:val="CRCoverPage"/>
              <w:spacing w:after="0"/>
              <w:rPr>
                <w:b/>
                <w:i/>
                <w:sz w:val="8"/>
                <w:szCs w:val="8"/>
              </w:rPr>
            </w:pPr>
          </w:p>
        </w:tc>
        <w:tc>
          <w:tcPr>
            <w:tcW w:w="7134" w:type="dxa"/>
            <w:gridSpan w:val="9"/>
          </w:tcPr>
          <w:p w14:paraId="3C51FCFD" w14:textId="77777777" w:rsidR="006F0FB8" w:rsidRDefault="006F0FB8" w:rsidP="006F0FB8">
            <w:pPr>
              <w:pStyle w:val="CRCoverPage"/>
              <w:spacing w:after="0"/>
              <w:rPr>
                <w:sz w:val="8"/>
                <w:szCs w:val="8"/>
              </w:rPr>
            </w:pPr>
          </w:p>
        </w:tc>
      </w:tr>
      <w:tr w:rsidR="006F0FB8" w14:paraId="1FA432DA" w14:textId="77777777">
        <w:tc>
          <w:tcPr>
            <w:tcW w:w="2694" w:type="dxa"/>
            <w:gridSpan w:val="2"/>
            <w:tcBorders>
              <w:top w:val="single" w:sz="4" w:space="0" w:color="auto"/>
              <w:left w:val="single" w:sz="4" w:space="0" w:color="auto"/>
            </w:tcBorders>
          </w:tcPr>
          <w:p w14:paraId="6C8CEF34" w14:textId="77777777" w:rsidR="006F0FB8" w:rsidRDefault="006F0FB8" w:rsidP="006F0FB8">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75C19CAB" w14:textId="276CD6B2" w:rsidR="006F0FB8" w:rsidRPr="000029DC" w:rsidRDefault="006F0FB8" w:rsidP="00D4210D">
            <w:pPr>
              <w:pStyle w:val="CRCoverPage"/>
              <w:spacing w:after="0"/>
              <w:rPr>
                <w:rFonts w:eastAsia="MS Mincho"/>
                <w:lang w:val="en-US" w:eastAsia="ja-JP"/>
              </w:rPr>
            </w:pPr>
            <w:r>
              <w:rPr>
                <w:rFonts w:eastAsia="MS Mincho" w:hint="eastAsia"/>
                <w:lang w:val="en-US" w:eastAsia="ja-JP"/>
              </w:rPr>
              <w:t>6.1.2</w:t>
            </w:r>
            <w:r w:rsidR="009B4E35">
              <w:rPr>
                <w:rFonts w:eastAsia="MS Mincho"/>
                <w:lang w:val="en-US" w:eastAsia="ja-JP"/>
              </w:rPr>
              <w:t>.1</w:t>
            </w:r>
            <w:r w:rsidR="00270300">
              <w:rPr>
                <w:rFonts w:eastAsia="MS Mincho"/>
                <w:lang w:val="en-US" w:eastAsia="ja-JP"/>
              </w:rPr>
              <w:t>.1</w:t>
            </w:r>
            <w:r>
              <w:rPr>
                <w:rFonts w:eastAsia="MS Mincho" w:hint="eastAsia"/>
                <w:lang w:val="en-US" w:eastAsia="ja-JP"/>
              </w:rPr>
              <w:t>,</w:t>
            </w:r>
            <w:r w:rsidR="00D5006A">
              <w:rPr>
                <w:rFonts w:eastAsia="MS Mincho"/>
                <w:lang w:val="en-US" w:eastAsia="ja-JP"/>
              </w:rPr>
              <w:t xml:space="preserve"> 6.1.2.5, </w:t>
            </w:r>
            <w:r w:rsidR="00D4210D">
              <w:rPr>
                <w:rFonts w:eastAsia="MS Mincho" w:hint="eastAsia"/>
                <w:lang w:val="en-US" w:eastAsia="ja-JP"/>
              </w:rPr>
              <w:t>6.1.2.6</w:t>
            </w:r>
            <w:r w:rsidR="00D4210D">
              <w:rPr>
                <w:rFonts w:eastAsiaTheme="minorEastAsia" w:hint="eastAsia"/>
                <w:lang w:val="en-US" w:eastAsia="zh-CN"/>
              </w:rPr>
              <w:t>.</w:t>
            </w:r>
            <w:r w:rsidR="00D4210D">
              <w:rPr>
                <w:rFonts w:eastAsiaTheme="minorEastAsia"/>
                <w:lang w:val="en-US" w:eastAsia="zh-CN"/>
              </w:rPr>
              <w:t xml:space="preserve">1, </w:t>
            </w:r>
            <w:r w:rsidR="00D4210D">
              <w:rPr>
                <w:rFonts w:eastAsia="MS Mincho" w:hint="eastAsia"/>
                <w:lang w:val="en-US" w:eastAsia="ja-JP"/>
              </w:rPr>
              <w:t>6.1.2.6</w:t>
            </w:r>
            <w:r w:rsidR="00D4210D">
              <w:rPr>
                <w:rFonts w:eastAsiaTheme="minorEastAsia" w:hint="eastAsia"/>
                <w:lang w:val="en-US" w:eastAsia="zh-CN"/>
              </w:rPr>
              <w:t>.</w:t>
            </w:r>
            <w:r w:rsidR="00D4210D">
              <w:rPr>
                <w:rFonts w:eastAsiaTheme="minorEastAsia"/>
                <w:lang w:val="en-US" w:eastAsia="zh-CN"/>
              </w:rPr>
              <w:t>2</w:t>
            </w:r>
            <w:r w:rsidR="00B12F5C">
              <w:rPr>
                <w:rFonts w:eastAsiaTheme="minorEastAsia"/>
                <w:lang w:val="en-US" w:eastAsia="zh-CN"/>
              </w:rPr>
              <w:t>.</w:t>
            </w:r>
          </w:p>
        </w:tc>
      </w:tr>
      <w:tr w:rsidR="006F0FB8" w14:paraId="29587653" w14:textId="77777777">
        <w:tc>
          <w:tcPr>
            <w:tcW w:w="2694" w:type="dxa"/>
            <w:gridSpan w:val="2"/>
            <w:tcBorders>
              <w:left w:val="single" w:sz="4" w:space="0" w:color="auto"/>
            </w:tcBorders>
          </w:tcPr>
          <w:p w14:paraId="793F89DE" w14:textId="77777777" w:rsidR="006F0FB8" w:rsidRDefault="006F0FB8" w:rsidP="006F0FB8">
            <w:pPr>
              <w:pStyle w:val="CRCoverPage"/>
              <w:spacing w:after="0"/>
              <w:rPr>
                <w:b/>
                <w:i/>
                <w:sz w:val="8"/>
                <w:szCs w:val="8"/>
                <w:lang w:val="fr-FR"/>
              </w:rPr>
            </w:pPr>
          </w:p>
        </w:tc>
        <w:tc>
          <w:tcPr>
            <w:tcW w:w="7134" w:type="dxa"/>
            <w:gridSpan w:val="9"/>
            <w:tcBorders>
              <w:right w:val="single" w:sz="4" w:space="0" w:color="auto"/>
            </w:tcBorders>
          </w:tcPr>
          <w:p w14:paraId="1598FE17" w14:textId="77777777" w:rsidR="006F0FB8" w:rsidRDefault="006F0FB8" w:rsidP="006F0FB8">
            <w:pPr>
              <w:pStyle w:val="CRCoverPage"/>
              <w:spacing w:after="0"/>
              <w:rPr>
                <w:sz w:val="8"/>
                <w:szCs w:val="8"/>
                <w:lang w:val="fr-FR"/>
              </w:rPr>
            </w:pPr>
          </w:p>
        </w:tc>
      </w:tr>
      <w:tr w:rsidR="006F0FB8" w14:paraId="1E14B5D3" w14:textId="77777777">
        <w:tc>
          <w:tcPr>
            <w:tcW w:w="2694" w:type="dxa"/>
            <w:gridSpan w:val="2"/>
            <w:tcBorders>
              <w:left w:val="single" w:sz="4" w:space="0" w:color="auto"/>
            </w:tcBorders>
          </w:tcPr>
          <w:p w14:paraId="41C009F2" w14:textId="77777777" w:rsidR="006F0FB8" w:rsidRDefault="006F0FB8" w:rsidP="006F0FB8">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F4A60CD" w14:textId="77777777" w:rsidR="006F0FB8" w:rsidRDefault="006F0FB8" w:rsidP="006F0F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09B25" w14:textId="77777777" w:rsidR="006F0FB8" w:rsidRDefault="006F0FB8" w:rsidP="006F0FB8">
            <w:pPr>
              <w:pStyle w:val="CRCoverPage"/>
              <w:spacing w:after="0"/>
              <w:jc w:val="center"/>
              <w:rPr>
                <w:b/>
                <w:caps/>
              </w:rPr>
            </w:pPr>
            <w:r>
              <w:rPr>
                <w:b/>
                <w:caps/>
              </w:rPr>
              <w:t>N</w:t>
            </w:r>
          </w:p>
        </w:tc>
        <w:tc>
          <w:tcPr>
            <w:tcW w:w="2977" w:type="dxa"/>
            <w:gridSpan w:val="4"/>
          </w:tcPr>
          <w:p w14:paraId="71FCD240" w14:textId="77777777" w:rsidR="006F0FB8" w:rsidRDefault="006F0FB8" w:rsidP="006F0FB8">
            <w:pPr>
              <w:pStyle w:val="CRCoverPage"/>
              <w:tabs>
                <w:tab w:val="right" w:pos="2893"/>
              </w:tabs>
              <w:spacing w:after="0"/>
            </w:pPr>
          </w:p>
        </w:tc>
        <w:tc>
          <w:tcPr>
            <w:tcW w:w="3589" w:type="dxa"/>
            <w:gridSpan w:val="3"/>
            <w:tcBorders>
              <w:right w:val="single" w:sz="4" w:space="0" w:color="auto"/>
            </w:tcBorders>
            <w:shd w:val="clear" w:color="FFFF00" w:fill="auto"/>
          </w:tcPr>
          <w:p w14:paraId="0B1ACC1A" w14:textId="77777777" w:rsidR="006F0FB8" w:rsidRDefault="006F0FB8" w:rsidP="006F0FB8">
            <w:pPr>
              <w:pStyle w:val="CRCoverPage"/>
              <w:spacing w:after="0"/>
              <w:ind w:left="99"/>
            </w:pPr>
          </w:p>
        </w:tc>
      </w:tr>
      <w:tr w:rsidR="006F0FB8" w14:paraId="442B011A" w14:textId="77777777">
        <w:tc>
          <w:tcPr>
            <w:tcW w:w="2694" w:type="dxa"/>
            <w:gridSpan w:val="2"/>
            <w:tcBorders>
              <w:left w:val="single" w:sz="4" w:space="0" w:color="auto"/>
            </w:tcBorders>
          </w:tcPr>
          <w:p w14:paraId="1B9011DB" w14:textId="77777777" w:rsidR="006F0FB8" w:rsidRDefault="006F0FB8" w:rsidP="006F0F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09CCDD"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E6A4" w14:textId="77777777" w:rsidR="006F0FB8" w:rsidRDefault="006F0FB8" w:rsidP="006F0FB8">
            <w:pPr>
              <w:pStyle w:val="CRCoverPage"/>
              <w:spacing w:after="0"/>
              <w:jc w:val="center"/>
              <w:rPr>
                <w:b/>
                <w:caps/>
              </w:rPr>
            </w:pPr>
            <w:r>
              <w:rPr>
                <w:b/>
                <w:caps/>
              </w:rPr>
              <w:t>X</w:t>
            </w:r>
          </w:p>
        </w:tc>
        <w:tc>
          <w:tcPr>
            <w:tcW w:w="2977" w:type="dxa"/>
            <w:gridSpan w:val="4"/>
          </w:tcPr>
          <w:p w14:paraId="07110FCD" w14:textId="77777777" w:rsidR="006F0FB8" w:rsidRDefault="006F0FB8" w:rsidP="006F0FB8">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3497F1FB" w14:textId="77777777" w:rsidR="006F0FB8" w:rsidRDefault="006F0FB8" w:rsidP="006F0FB8">
            <w:pPr>
              <w:pStyle w:val="CRCoverPage"/>
              <w:spacing w:after="0"/>
              <w:ind w:left="99"/>
            </w:pPr>
            <w:r>
              <w:t>TS/TR ... CR ...</w:t>
            </w:r>
          </w:p>
        </w:tc>
      </w:tr>
      <w:tr w:rsidR="006F0FB8" w14:paraId="548670B3" w14:textId="77777777">
        <w:tc>
          <w:tcPr>
            <w:tcW w:w="2694" w:type="dxa"/>
            <w:gridSpan w:val="2"/>
            <w:tcBorders>
              <w:left w:val="single" w:sz="4" w:space="0" w:color="auto"/>
            </w:tcBorders>
          </w:tcPr>
          <w:p w14:paraId="40D610E5" w14:textId="77777777" w:rsidR="006F0FB8" w:rsidRDefault="006F0FB8" w:rsidP="006F0F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5301D9" w14:textId="77777777" w:rsidR="006F0FB8" w:rsidRDefault="006F0FB8" w:rsidP="006F0FB8">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C7CF" w14:textId="77777777" w:rsidR="006F0FB8" w:rsidRDefault="006F0FB8" w:rsidP="006F0FB8">
            <w:pPr>
              <w:pStyle w:val="CRCoverPage"/>
              <w:spacing w:after="0"/>
              <w:jc w:val="center"/>
              <w:rPr>
                <w:b/>
                <w:caps/>
              </w:rPr>
            </w:pPr>
            <w:r>
              <w:rPr>
                <w:b/>
                <w:caps/>
              </w:rPr>
              <w:t>X</w:t>
            </w:r>
          </w:p>
        </w:tc>
        <w:tc>
          <w:tcPr>
            <w:tcW w:w="2977" w:type="dxa"/>
            <w:gridSpan w:val="4"/>
          </w:tcPr>
          <w:p w14:paraId="27503248" w14:textId="77777777" w:rsidR="006F0FB8" w:rsidRDefault="006F0FB8" w:rsidP="006F0FB8">
            <w:pPr>
              <w:pStyle w:val="CRCoverPage"/>
              <w:spacing w:after="0"/>
            </w:pPr>
            <w:r>
              <w:t xml:space="preserve"> Test specifications</w:t>
            </w:r>
          </w:p>
        </w:tc>
        <w:tc>
          <w:tcPr>
            <w:tcW w:w="3589" w:type="dxa"/>
            <w:gridSpan w:val="3"/>
            <w:tcBorders>
              <w:right w:val="single" w:sz="4" w:space="0" w:color="auto"/>
            </w:tcBorders>
            <w:shd w:val="pct30" w:color="FFFF00" w:fill="auto"/>
          </w:tcPr>
          <w:p w14:paraId="4AA5C514" w14:textId="77777777" w:rsidR="006F0FB8" w:rsidRDefault="006F0FB8" w:rsidP="006F0FB8">
            <w:pPr>
              <w:pStyle w:val="CRCoverPage"/>
              <w:spacing w:after="0"/>
              <w:ind w:left="99"/>
            </w:pPr>
            <w:r>
              <w:t>TS/TR ... CR ...</w:t>
            </w:r>
          </w:p>
        </w:tc>
      </w:tr>
      <w:tr w:rsidR="006F0FB8" w14:paraId="1652627A" w14:textId="77777777">
        <w:tc>
          <w:tcPr>
            <w:tcW w:w="2694" w:type="dxa"/>
            <w:gridSpan w:val="2"/>
            <w:tcBorders>
              <w:left w:val="single" w:sz="4" w:space="0" w:color="auto"/>
            </w:tcBorders>
          </w:tcPr>
          <w:p w14:paraId="449E541A" w14:textId="77777777" w:rsidR="006F0FB8" w:rsidRDefault="006F0FB8" w:rsidP="006F0F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D3175"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EF7F8" w14:textId="77777777" w:rsidR="006F0FB8" w:rsidRDefault="006F0FB8" w:rsidP="006F0FB8">
            <w:pPr>
              <w:pStyle w:val="CRCoverPage"/>
              <w:spacing w:after="0"/>
              <w:jc w:val="center"/>
              <w:rPr>
                <w:b/>
                <w:caps/>
              </w:rPr>
            </w:pPr>
            <w:r>
              <w:rPr>
                <w:b/>
                <w:caps/>
              </w:rPr>
              <w:t>x</w:t>
            </w:r>
          </w:p>
        </w:tc>
        <w:tc>
          <w:tcPr>
            <w:tcW w:w="2977" w:type="dxa"/>
            <w:gridSpan w:val="4"/>
          </w:tcPr>
          <w:p w14:paraId="56EBD436" w14:textId="77777777" w:rsidR="006F0FB8" w:rsidRDefault="006F0FB8" w:rsidP="006F0FB8">
            <w:pPr>
              <w:pStyle w:val="CRCoverPage"/>
              <w:spacing w:after="0"/>
            </w:pPr>
            <w:r>
              <w:t xml:space="preserve"> O&amp;M Specifications</w:t>
            </w:r>
          </w:p>
        </w:tc>
        <w:tc>
          <w:tcPr>
            <w:tcW w:w="3589" w:type="dxa"/>
            <w:gridSpan w:val="3"/>
            <w:tcBorders>
              <w:right w:val="single" w:sz="4" w:space="0" w:color="auto"/>
            </w:tcBorders>
            <w:shd w:val="pct30" w:color="FFFF00" w:fill="auto"/>
          </w:tcPr>
          <w:p w14:paraId="303903C5" w14:textId="77777777" w:rsidR="006F0FB8" w:rsidRDefault="006F0FB8" w:rsidP="006F0FB8">
            <w:pPr>
              <w:pStyle w:val="CRCoverPage"/>
              <w:spacing w:after="0"/>
              <w:ind w:left="99"/>
            </w:pPr>
            <w:r>
              <w:t>TS/TR ... CR ...</w:t>
            </w:r>
          </w:p>
        </w:tc>
      </w:tr>
      <w:tr w:rsidR="006F0FB8" w14:paraId="3CB775C5" w14:textId="77777777">
        <w:tc>
          <w:tcPr>
            <w:tcW w:w="2694" w:type="dxa"/>
            <w:gridSpan w:val="2"/>
            <w:tcBorders>
              <w:left w:val="single" w:sz="4" w:space="0" w:color="auto"/>
            </w:tcBorders>
          </w:tcPr>
          <w:p w14:paraId="7198A7DA" w14:textId="77777777" w:rsidR="006F0FB8" w:rsidRDefault="006F0FB8" w:rsidP="006F0FB8">
            <w:pPr>
              <w:pStyle w:val="CRCoverPage"/>
              <w:spacing w:after="0"/>
              <w:rPr>
                <w:b/>
                <w:i/>
              </w:rPr>
            </w:pPr>
          </w:p>
        </w:tc>
        <w:tc>
          <w:tcPr>
            <w:tcW w:w="7134" w:type="dxa"/>
            <w:gridSpan w:val="9"/>
            <w:tcBorders>
              <w:right w:val="single" w:sz="4" w:space="0" w:color="auto"/>
            </w:tcBorders>
          </w:tcPr>
          <w:p w14:paraId="086C459E" w14:textId="77777777" w:rsidR="006F0FB8" w:rsidRDefault="006F0FB8" w:rsidP="006F0FB8">
            <w:pPr>
              <w:pStyle w:val="CRCoverPage"/>
              <w:spacing w:after="0"/>
            </w:pPr>
          </w:p>
        </w:tc>
      </w:tr>
      <w:tr w:rsidR="006F0FB8" w14:paraId="5DD9BF84" w14:textId="77777777">
        <w:tc>
          <w:tcPr>
            <w:tcW w:w="2694" w:type="dxa"/>
            <w:gridSpan w:val="2"/>
            <w:tcBorders>
              <w:left w:val="single" w:sz="4" w:space="0" w:color="auto"/>
              <w:bottom w:val="single" w:sz="4" w:space="0" w:color="auto"/>
            </w:tcBorders>
          </w:tcPr>
          <w:p w14:paraId="652DE952" w14:textId="77777777" w:rsidR="006F0FB8" w:rsidRDefault="006F0FB8" w:rsidP="006F0FB8">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D5CD811" w14:textId="65EEC14A" w:rsidR="006F0FB8" w:rsidRDefault="006F0FB8" w:rsidP="006F0FB8">
            <w:pPr>
              <w:pStyle w:val="CRCoverPage"/>
              <w:spacing w:after="0"/>
              <w:ind w:left="100"/>
            </w:pPr>
          </w:p>
        </w:tc>
      </w:tr>
      <w:tr w:rsidR="006F0FB8" w14:paraId="4FDA2F27" w14:textId="77777777">
        <w:tc>
          <w:tcPr>
            <w:tcW w:w="2694" w:type="dxa"/>
            <w:gridSpan w:val="2"/>
            <w:tcBorders>
              <w:top w:val="single" w:sz="4" w:space="0" w:color="auto"/>
              <w:bottom w:val="single" w:sz="4" w:space="0" w:color="auto"/>
            </w:tcBorders>
          </w:tcPr>
          <w:p w14:paraId="059525C4" w14:textId="77777777" w:rsidR="006F0FB8" w:rsidRDefault="006F0FB8" w:rsidP="006F0FB8">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45D67884" w14:textId="77777777" w:rsidR="006F0FB8" w:rsidRDefault="006F0FB8" w:rsidP="006F0FB8">
            <w:pPr>
              <w:pStyle w:val="CRCoverPage"/>
              <w:spacing w:after="0"/>
              <w:ind w:left="100"/>
              <w:rPr>
                <w:sz w:val="8"/>
                <w:szCs w:val="8"/>
              </w:rPr>
            </w:pPr>
          </w:p>
        </w:tc>
      </w:tr>
      <w:tr w:rsidR="006F0FB8" w14:paraId="349377C6" w14:textId="77777777">
        <w:tc>
          <w:tcPr>
            <w:tcW w:w="2694" w:type="dxa"/>
            <w:gridSpan w:val="2"/>
            <w:tcBorders>
              <w:top w:val="single" w:sz="4" w:space="0" w:color="auto"/>
              <w:left w:val="single" w:sz="4" w:space="0" w:color="auto"/>
              <w:bottom w:val="single" w:sz="4" w:space="0" w:color="auto"/>
            </w:tcBorders>
          </w:tcPr>
          <w:p w14:paraId="004FC4C9" w14:textId="77777777" w:rsidR="006F0FB8" w:rsidRDefault="006F0FB8" w:rsidP="006F0FB8">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3D0FCA" w14:textId="77777777" w:rsidR="006F0FB8" w:rsidRDefault="006F0FB8" w:rsidP="006F0FB8">
            <w:pPr>
              <w:pStyle w:val="CRCoverPage"/>
              <w:spacing w:after="0"/>
              <w:ind w:left="100"/>
            </w:pPr>
          </w:p>
        </w:tc>
      </w:tr>
    </w:tbl>
    <w:p w14:paraId="1866C267" w14:textId="77777777" w:rsidR="00BB2B21" w:rsidRDefault="00BB2B21">
      <w:pPr>
        <w:pStyle w:val="CRCoverPage"/>
        <w:spacing w:after="0"/>
        <w:rPr>
          <w:sz w:val="8"/>
          <w:szCs w:val="8"/>
        </w:rPr>
      </w:pPr>
    </w:p>
    <w:p w14:paraId="393C9C72"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54A8FA3" w14:textId="77777777" w:rsidR="00BB2B21"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66134F07" w14:textId="77777777" w:rsidR="00664700" w:rsidRPr="00664700" w:rsidRDefault="00664700" w:rsidP="00664700">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8" w:name="_CR5_15_4"/>
      <w:bookmarkStart w:id="9" w:name="_CR5_15_4_2"/>
      <w:bookmarkStart w:id="10" w:name="_CR5_2_6_22_4"/>
      <w:bookmarkStart w:id="11" w:name="_CR6_1_2_1"/>
      <w:bookmarkStart w:id="12" w:name="_Toc178073127"/>
      <w:bookmarkEnd w:id="8"/>
      <w:bookmarkEnd w:id="9"/>
      <w:bookmarkEnd w:id="10"/>
      <w:bookmarkEnd w:id="11"/>
      <w:r w:rsidRPr="00664700">
        <w:rPr>
          <w:rFonts w:ascii="Arial" w:eastAsia="Yu Mincho" w:hAnsi="Arial"/>
          <w:sz w:val="28"/>
          <w:lang w:eastAsia="en-GB"/>
        </w:rPr>
        <w:t>6.1.2</w:t>
      </w:r>
      <w:r w:rsidRPr="00664700">
        <w:rPr>
          <w:rFonts w:ascii="Arial" w:eastAsia="Yu Mincho" w:hAnsi="Arial"/>
          <w:sz w:val="28"/>
          <w:lang w:eastAsia="en-GB"/>
        </w:rPr>
        <w:tab/>
        <w:t>Non-session management related policy control</w:t>
      </w:r>
      <w:bookmarkEnd w:id="12"/>
    </w:p>
    <w:p w14:paraId="0DCBB14A" w14:textId="77777777" w:rsidR="00664700" w:rsidRPr="00664700" w:rsidRDefault="00664700" w:rsidP="00664700">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13" w:name="_Toc178073128"/>
      <w:r w:rsidRPr="00664700">
        <w:rPr>
          <w:rFonts w:ascii="Arial" w:eastAsia="Yu Mincho" w:hAnsi="Arial"/>
          <w:sz w:val="24"/>
          <w:lang w:eastAsia="en-GB"/>
        </w:rPr>
        <w:t>6.1.2.1</w:t>
      </w:r>
      <w:r w:rsidRPr="00664700">
        <w:rPr>
          <w:rFonts w:ascii="Arial" w:eastAsia="Yu Mincho" w:hAnsi="Arial"/>
          <w:sz w:val="24"/>
          <w:lang w:eastAsia="en-GB"/>
        </w:rPr>
        <w:tab/>
        <w:t>Access and mobility related policy control</w:t>
      </w:r>
      <w:bookmarkEnd w:id="13"/>
    </w:p>
    <w:p w14:paraId="5A5D0D04" w14:textId="77777777" w:rsidR="00664700" w:rsidRPr="00664700" w:rsidRDefault="00664700" w:rsidP="00664700">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14" w:name="_Toc178073129"/>
      <w:r w:rsidRPr="00664700">
        <w:rPr>
          <w:rFonts w:ascii="Arial" w:eastAsia="Yu Mincho" w:hAnsi="Arial"/>
          <w:sz w:val="22"/>
          <w:lang w:eastAsia="en-GB"/>
        </w:rPr>
        <w:t>6.1.2.1.1</w:t>
      </w:r>
      <w:r w:rsidRPr="00664700">
        <w:rPr>
          <w:rFonts w:ascii="Arial" w:eastAsia="Yu Mincho" w:hAnsi="Arial"/>
          <w:sz w:val="22"/>
          <w:lang w:eastAsia="en-GB"/>
        </w:rPr>
        <w:tab/>
        <w:t>General</w:t>
      </w:r>
      <w:bookmarkEnd w:id="14"/>
    </w:p>
    <w:p w14:paraId="3EC947F1"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AD9BB32"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service area restrictions enables the PCF of the serving PLMN (e.g. V-PCF in roaming case) to modify the service area restrictions used by AMF as described in clause 5.3.4 of TS 23.501 [2].</w:t>
      </w:r>
    </w:p>
    <w:p w14:paraId="1DEF546B"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DengXian"/>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1864BE4"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81A141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service area restrictions consist of a list of allowed TAI(s) or a list of non-allowed TAI(s) and optionally the maximum number of allowed TAIs.</w:t>
      </w:r>
    </w:p>
    <w:p w14:paraId="3B817AEB"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1:</w:t>
      </w:r>
      <w:r w:rsidRPr="00664700">
        <w:rPr>
          <w:rFonts w:eastAsia="Yu Mincho"/>
          <w:lang w:eastAsia="en-GB"/>
        </w:rPr>
        <w:tab/>
        <w:t>The enforcement of the service area restrictions is performed by the UE, when the UE is in CM-IDLE state or in CM-CONNECTED state when in RRC Inactive, and in the RAN/AMF when the UE is in CM-CONNECTED state.</w:t>
      </w:r>
    </w:p>
    <w:p w14:paraId="71555010"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Yu Mincho"/>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70ED714B"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determination of the RFSP Index value requires to configure the PCF with the mapping of RAT Type and/or Frequency value to the RFSP Index that will be sent to RAN.</w:t>
      </w:r>
    </w:p>
    <w:p w14:paraId="60203145"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4E0F1AF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348ACCC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BDEAD9B"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38B6FFCE"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2:</w:t>
      </w:r>
      <w:r w:rsidRPr="00664700">
        <w:rPr>
          <w:rFonts w:eastAsia="Yu Mincho"/>
          <w:lang w:eastAsia="en-GB"/>
        </w:rPr>
        <w:tab/>
        <w:t>The enforcement of the RFSP Index is performed in the RAN.</w:t>
      </w:r>
    </w:p>
    <w:p w14:paraId="5F805C46"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Upon change of AMF, the source AMF informs the PCF that the UE context was removed in the AMF in the case of inter-PLMN mobility.</w:t>
      </w:r>
    </w:p>
    <w:p w14:paraId="5A60CC7C"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E918FD5"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147AF9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6287CE3" w14:textId="3F250C00"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A4BF76C" w14:textId="1887AF99" w:rsidR="00664700" w:rsidRDefault="00664700" w:rsidP="00664700">
      <w:pPr>
        <w:overflowPunct w:val="0"/>
        <w:autoSpaceDE w:val="0"/>
        <w:autoSpaceDN w:val="0"/>
        <w:adjustRightInd w:val="0"/>
        <w:textAlignment w:val="baseline"/>
        <w:rPr>
          <w:ins w:id="15" w:author="ZTE" w:date="2024-10-31T11:27:00Z"/>
          <w:rFonts w:eastAsia="Yu Mincho"/>
          <w:lang w:eastAsia="en-GB"/>
        </w:rPr>
      </w:pPr>
      <w:r w:rsidRPr="00664700">
        <w:rPr>
          <w:rFonts w:eastAsia="Yu Mincho"/>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718A2E9B" w14:textId="30381209" w:rsidR="006E79C3" w:rsidRPr="00664700" w:rsidDel="00E76F55" w:rsidRDefault="00E76F55" w:rsidP="00664700">
      <w:pPr>
        <w:overflowPunct w:val="0"/>
        <w:autoSpaceDE w:val="0"/>
        <w:autoSpaceDN w:val="0"/>
        <w:adjustRightInd w:val="0"/>
        <w:textAlignment w:val="baseline"/>
        <w:rPr>
          <w:del w:id="16" w:author="齋藤 幸寿" w:date="2024-11-08T16:40:00Z"/>
          <w:rFonts w:eastAsia="Yu Mincho"/>
          <w:lang w:eastAsia="en-GB"/>
        </w:rPr>
      </w:pPr>
      <w:r>
        <w:rPr>
          <w:rFonts w:eastAsia="Yu Mincho"/>
          <w:lang w:eastAsia="en-GB"/>
        </w:rPr>
        <w:t xml:space="preserve">The PCF may receive AF triggered network slice replacement requirement from the AF </w:t>
      </w:r>
      <w:r>
        <w:rPr>
          <w:rFonts w:eastAsiaTheme="minorEastAsia" w:hint="eastAsia"/>
          <w:lang w:eastAsia="zh-CN"/>
        </w:rPr>
        <w:t>o</w:t>
      </w:r>
      <w:r>
        <w:rPr>
          <w:rFonts w:eastAsiaTheme="minorEastAsia"/>
          <w:lang w:eastAsia="zh-CN"/>
        </w:rPr>
        <w:t>r NEF</w:t>
      </w:r>
      <w:r>
        <w:rPr>
          <w:rFonts w:eastAsia="Yu Mincho"/>
          <w:lang w:eastAsia="en-GB"/>
        </w:rPr>
        <w:t>, including the Replaced S-NSSAI and the corresponding Alternative S-NSSAI. B</w:t>
      </w:r>
      <w:r w:rsidRPr="00664700">
        <w:rPr>
          <w:rFonts w:eastAsia="Yu Mincho"/>
          <w:lang w:eastAsia="en-GB"/>
        </w:rPr>
        <w:t>ased on the implicit subscription from the AMF</w:t>
      </w:r>
      <w:r>
        <w:rPr>
          <w:rFonts w:eastAsia="Yu Mincho"/>
          <w:lang w:eastAsia="en-GB"/>
        </w:rPr>
        <w:t xml:space="preserve">, the PCF </w:t>
      </w:r>
      <w:r w:rsidR="00541E8F" w:rsidRPr="00A504BC">
        <w:rPr>
          <w:rFonts w:eastAsia="Yu Mincho"/>
          <w:lang w:eastAsia="en-GB"/>
        </w:rPr>
        <w:t xml:space="preserve">notifies the </w:t>
      </w:r>
      <w:ins w:id="17" w:author="Ericsson" w:date="2024-12-06T13:03:00Z">
        <w:r w:rsidR="00132DFE">
          <w:rPr>
            <w:rFonts w:eastAsia="Yu Mincho"/>
            <w:lang w:eastAsia="en-GB"/>
          </w:rPr>
          <w:t xml:space="preserve">AMF with </w:t>
        </w:r>
        <w:r w:rsidR="00132DFE" w:rsidRPr="00B12F5C">
          <w:rPr>
            <w:rFonts w:eastAsia="Yu Mincho"/>
            <w:lang w:eastAsia="en-GB"/>
          </w:rPr>
          <w:t xml:space="preserve">the </w:t>
        </w:r>
      </w:ins>
      <w:r w:rsidR="00EA6FFF" w:rsidRPr="00B12F5C">
        <w:rPr>
          <w:rFonts w:eastAsia="Yu Mincho"/>
          <w:lang w:eastAsia="en-GB"/>
          <w:rPrChange w:id="18" w:author="ZTE1" w:date="2024-11-21T10:50:00Z">
            <w:rPr>
              <w:b/>
            </w:rPr>
          </w:rPrChange>
        </w:rPr>
        <w:t>Slice replacement management</w:t>
      </w:r>
      <w:r w:rsidR="00EA6FFF" w:rsidRPr="00B12F5C">
        <w:rPr>
          <w:rFonts w:eastAsia="Yu Mincho"/>
          <w:lang w:eastAsia="en-GB"/>
        </w:rPr>
        <w:t xml:space="preserve"> </w:t>
      </w:r>
      <w:r w:rsidR="00541E8F" w:rsidRPr="00B12F5C">
        <w:rPr>
          <w:rFonts w:eastAsia="Yu Mincho"/>
          <w:lang w:eastAsia="en-GB"/>
        </w:rPr>
        <w:t xml:space="preserve">information </w:t>
      </w:r>
      <w:ins w:id="19" w:author="Ericsson" w:date="2024-12-06T13:04:00Z">
        <w:r w:rsidR="006361E8" w:rsidRPr="00B12F5C">
          <w:rPr>
            <w:rFonts w:eastAsia="Yu Mincho"/>
            <w:lang w:eastAsia="en-GB"/>
          </w:rPr>
          <w:t xml:space="preserve">policy </w:t>
        </w:r>
      </w:ins>
      <w:r w:rsidR="00541E8F" w:rsidRPr="00B12F5C">
        <w:rPr>
          <w:rFonts w:eastAsia="Yu Mincho"/>
          <w:lang w:eastAsia="en-GB"/>
        </w:rPr>
        <w:t xml:space="preserve">including </w:t>
      </w:r>
      <w:r w:rsidRPr="00B12F5C">
        <w:rPr>
          <w:rFonts w:eastAsia="Yu Mincho"/>
          <w:lang w:eastAsia="en-GB"/>
        </w:rPr>
        <w:t>the Replaced S-NSSAI</w:t>
      </w:r>
      <w:ins w:id="20" w:author="ZTE1" w:date="2024-11-20T03:59:00Z">
        <w:r w:rsidR="00541E8F" w:rsidRPr="00B12F5C">
          <w:rPr>
            <w:rFonts w:eastAsia="Yu Mincho"/>
            <w:lang w:eastAsia="en-GB"/>
          </w:rPr>
          <w:t>,</w:t>
        </w:r>
      </w:ins>
      <w:r w:rsidRPr="00B12F5C">
        <w:rPr>
          <w:rFonts w:eastAsia="Yu Mincho"/>
          <w:lang w:eastAsia="en-GB"/>
        </w:rPr>
        <w:t xml:space="preserve"> the corresponding Alternative S-NSSAI </w:t>
      </w:r>
      <w:r w:rsidR="00A91E8E" w:rsidRPr="00B12F5C">
        <w:rPr>
          <w:rFonts w:eastAsia="Yu Mincho" w:hint="eastAsia"/>
          <w:lang w:eastAsia="ja-JP"/>
        </w:rPr>
        <w:t>a</w:t>
      </w:r>
      <w:r w:rsidR="00A91E8E" w:rsidRPr="00B12F5C">
        <w:rPr>
          <w:rFonts w:eastAsia="Yu Mincho"/>
          <w:lang w:eastAsia="en-GB"/>
        </w:rPr>
        <w:t>nd a</w:t>
      </w:r>
      <w:del w:id="21" w:author="Ericsson" w:date="2024-12-06T13:03:00Z">
        <w:r w:rsidR="00A91E8E" w:rsidRPr="00B12F5C" w:rsidDel="00132DFE">
          <w:rPr>
            <w:rFonts w:eastAsia="Yu Mincho"/>
            <w:lang w:eastAsia="en-GB"/>
          </w:rPr>
          <w:delText>n</w:delText>
        </w:r>
      </w:del>
      <w:r w:rsidR="00A91E8E" w:rsidRPr="00B12F5C">
        <w:rPr>
          <w:rFonts w:eastAsia="Yu Mincho"/>
          <w:lang w:eastAsia="en-GB"/>
        </w:rPr>
        <w:t xml:space="preserve"> </w:t>
      </w:r>
      <w:ins w:id="22" w:author="ZTE1" w:date="2024-11-21T10:50:00Z">
        <w:r w:rsidR="00EA6FFF" w:rsidRPr="00B12F5C">
          <w:rPr>
            <w:rFonts w:eastAsia="Yu Mincho"/>
            <w:lang w:eastAsia="en-GB"/>
          </w:rPr>
          <w:t>Network Slice Replacement Type</w:t>
        </w:r>
      </w:ins>
      <w:ins w:id="23" w:author="Ericsson" w:date="2024-12-13T09:19:00Z">
        <w:r w:rsidR="005B201C" w:rsidRPr="00B12F5C">
          <w:rPr>
            <w:rFonts w:eastAsia="Yu Mincho"/>
            <w:lang w:eastAsia="en-GB"/>
          </w:rPr>
          <w:t xml:space="preserve"> with the Type set to AF </w:t>
        </w:r>
        <w:r w:rsidR="00003011" w:rsidRPr="00B12F5C">
          <w:rPr>
            <w:rFonts w:eastAsia="Yu Mincho"/>
            <w:lang w:eastAsia="en-GB"/>
          </w:rPr>
          <w:t>initiated</w:t>
        </w:r>
      </w:ins>
      <w:del w:id="24" w:author="ZTE1" w:date="2024-11-21T10:50:00Z">
        <w:r w:rsidR="00A91E8E" w:rsidRPr="00B12F5C" w:rsidDel="00EA6FFF">
          <w:rPr>
            <w:rFonts w:eastAsia="Yu Mincho"/>
            <w:lang w:eastAsia="en-GB"/>
          </w:rPr>
          <w:delText>indication the replacement is requested by an AF</w:delText>
        </w:r>
      </w:del>
      <w:del w:id="25" w:author="Ericsson" w:date="2024-12-06T13:04:00Z">
        <w:r w:rsidR="00A504BC" w:rsidRPr="00B12F5C" w:rsidDel="006361E8">
          <w:rPr>
            <w:rFonts w:eastAsia="Yu Mincho" w:hint="eastAsia"/>
            <w:lang w:eastAsia="ja-JP"/>
          </w:rPr>
          <w:delText xml:space="preserve">, </w:delText>
        </w:r>
        <w:r w:rsidRPr="00B12F5C" w:rsidDel="006361E8">
          <w:rPr>
            <w:rFonts w:eastAsia="Yu Mincho"/>
            <w:lang w:eastAsia="en-GB"/>
          </w:rPr>
          <w:delText>to the AMF,</w:delText>
        </w:r>
      </w:del>
      <w:r w:rsidR="00A504BC" w:rsidRPr="00B12F5C">
        <w:rPr>
          <w:rFonts w:eastAsia="Times New Roman"/>
          <w:lang w:eastAsia="en-GB"/>
        </w:rPr>
        <w:t xml:space="preserve"> </w:t>
      </w:r>
      <w:r w:rsidR="00A504BC" w:rsidRPr="00B12F5C">
        <w:rPr>
          <w:rFonts w:eastAsia="Yu Mincho"/>
          <w:lang w:eastAsia="en-GB"/>
        </w:rPr>
        <w:t>(see clause 6.5</w:t>
      </w:r>
      <w:r w:rsidRPr="00B12F5C">
        <w:rPr>
          <w:rFonts w:eastAsia="Yu Mincho"/>
          <w:lang w:eastAsia="en-GB"/>
        </w:rPr>
        <w:t xml:space="preserve"> </w:t>
      </w:r>
      <w:r w:rsidR="00387A90" w:rsidRPr="00B12F5C">
        <w:rPr>
          <w:rFonts w:eastAsia="Yu Mincho"/>
          <w:lang w:eastAsia="en-GB"/>
        </w:rPr>
        <w:t>and</w:t>
      </w:r>
      <w:r w:rsidRPr="00B12F5C">
        <w:rPr>
          <w:rFonts w:eastAsia="Yu Mincho"/>
          <w:lang w:eastAsia="en-GB"/>
        </w:rPr>
        <w:t xml:space="preserve"> clause</w:t>
      </w:r>
      <w:ins w:id="26" w:author="ZTE1" w:date="2024-11-21T11:02:00Z">
        <w:r w:rsidR="00387A90" w:rsidRPr="00B12F5C">
          <w:rPr>
            <w:rFonts w:eastAsia="Yu Mincho"/>
            <w:lang w:val="en-US" w:eastAsia="en-GB"/>
          </w:rPr>
          <w:t> </w:t>
        </w:r>
      </w:ins>
      <w:r w:rsidRPr="00B12F5C">
        <w:t>5.15.5.2.2a of TS</w:t>
      </w:r>
      <w:r w:rsidRPr="00B12F5C">
        <w:rPr>
          <w:rFonts w:eastAsia="Yu Mincho"/>
          <w:lang w:eastAsia="en-GB"/>
        </w:rPr>
        <w:t> 23.501 [2].</w:t>
      </w:r>
    </w:p>
    <w:p w14:paraId="1F5F8D8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FC53CB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664700">
        <w:rPr>
          <w:rFonts w:eastAsia="Yu Mincho"/>
          <w:lang w:eastAsia="en-GB"/>
        </w:rPr>
        <w:t>Uu</w:t>
      </w:r>
      <w:proofErr w:type="spellEnd"/>
      <w:r w:rsidRPr="00664700">
        <w:rPr>
          <w:rFonts w:eastAsia="Yu Mincho"/>
          <w:lang w:eastAsia="en-GB"/>
        </w:rPr>
        <w:t xml:space="preserve"> Time synchronization error budget. Optionally, when 5G access stratum time </w:t>
      </w:r>
      <w:r w:rsidRPr="00664700">
        <w:rPr>
          <w:rFonts w:eastAsia="Yu Mincho"/>
          <w:lang w:eastAsia="en-GB"/>
        </w:rPr>
        <w:lastRenderedPageBreak/>
        <w:t>distribution is enabled, the PCF for UE instructs the AMF about the clock quality reporting control information (clock quality detail level, clock quality acceptance criteria).</w:t>
      </w:r>
    </w:p>
    <w:p w14:paraId="3CB76664"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In the case that the PCF for the UE (providing the access and mobility related policy information) and the PCF for the PDU Session of this UE (providing the Session Management related policies) are separate PCF instances, the following applies:</w:t>
      </w:r>
    </w:p>
    <w:p w14:paraId="62DFD45B" w14:textId="77777777" w:rsidR="00664700" w:rsidRPr="00664700" w:rsidRDefault="00664700" w:rsidP="00664700">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If the PCF for the UE determines that the access and mobility related policy information can change at the start and stop of an application traffic detection, the following applies:</w:t>
      </w:r>
    </w:p>
    <w:p w14:paraId="3FE29295"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21E2AB4"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A592DA9"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The reporting of "start/stop of application traffic detection" to the PCF for the UE is used as input for a policy decision to change the access and mobility related policy information.</w:t>
      </w:r>
    </w:p>
    <w:p w14:paraId="1A396006"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3:</w:t>
      </w:r>
      <w:r w:rsidRPr="00664700">
        <w:rPr>
          <w:rFonts w:eastAsia="Yu Mincho"/>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26257F6D" w14:textId="77777777" w:rsidR="00664700" w:rsidRPr="00664700" w:rsidRDefault="00664700" w:rsidP="00664700">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5153BBB" w14:textId="0E8D6929" w:rsidR="0066037B" w:rsidRDefault="00664700" w:rsidP="00D631EB">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The PCF for the UE checks if an AF is subscribed to be notified on outcome of service area coverage change, using the related event defined in clause 6.1.3.18.</w:t>
      </w:r>
    </w:p>
    <w:p w14:paraId="7A1AF443" w14:textId="77777777" w:rsidR="00F8721F" w:rsidRDefault="00F8721F" w:rsidP="00D631EB">
      <w:pPr>
        <w:overflowPunct w:val="0"/>
        <w:autoSpaceDE w:val="0"/>
        <w:autoSpaceDN w:val="0"/>
        <w:adjustRightInd w:val="0"/>
        <w:ind w:left="568" w:hanging="284"/>
        <w:textAlignment w:val="baseline"/>
        <w:rPr>
          <w:rFonts w:eastAsia="Yu Mincho"/>
          <w:lang w:eastAsia="en-GB"/>
        </w:rPr>
      </w:pPr>
      <w:bookmarkStart w:id="27" w:name="_CR6_1_2_6"/>
      <w:bookmarkEnd w:id="27"/>
    </w:p>
    <w:p w14:paraId="2AA1596A" w14:textId="77777777" w:rsidR="00181EF9" w:rsidRDefault="00181EF9" w:rsidP="00181EF9">
      <w:pPr>
        <w:pStyle w:val="10"/>
        <w:rPr>
          <w:color w:val="FF0000"/>
        </w:rPr>
      </w:pPr>
      <w:bookmarkStart w:id="28" w:name="_Toc170198888"/>
      <w:r>
        <w:rPr>
          <w:color w:val="FF0000"/>
        </w:rPr>
        <w:t xml:space="preserve">* * * Next Change * * * </w:t>
      </w:r>
    </w:p>
    <w:p w14:paraId="051742C8" w14:textId="77777777" w:rsidR="00501131" w:rsidRDefault="00501131" w:rsidP="00162EA3">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29" w:name="_CR6_1_2_6_0"/>
      <w:bookmarkStart w:id="30" w:name="_CR6_1_2_6_1"/>
      <w:bookmarkStart w:id="31" w:name="_CR6_1_2_6_2"/>
      <w:bookmarkStart w:id="32" w:name="_Toc178073142"/>
      <w:bookmarkEnd w:id="28"/>
      <w:bookmarkEnd w:id="29"/>
      <w:bookmarkEnd w:id="30"/>
      <w:bookmarkEnd w:id="31"/>
    </w:p>
    <w:p w14:paraId="0A82C296" w14:textId="77777777" w:rsidR="00501131" w:rsidRDefault="00501131" w:rsidP="00501131">
      <w:pPr>
        <w:rPr>
          <w:rFonts w:eastAsia="MS Mincho"/>
          <w:lang w:eastAsia="ja-JP"/>
        </w:rPr>
      </w:pPr>
    </w:p>
    <w:p w14:paraId="556FAF4F" w14:textId="77777777" w:rsidR="00501131" w:rsidRDefault="00501131" w:rsidP="00501131">
      <w:pPr>
        <w:rPr>
          <w:rFonts w:eastAsia="MS Mincho"/>
          <w:lang w:eastAsia="ja-JP"/>
        </w:rPr>
      </w:pPr>
    </w:p>
    <w:p w14:paraId="38A55A18" w14:textId="77777777" w:rsidR="00501131" w:rsidRDefault="00501131" w:rsidP="00501131">
      <w:pPr>
        <w:pStyle w:val="Heading4"/>
        <w:rPr>
          <w:lang w:eastAsia="en-GB"/>
        </w:rPr>
      </w:pPr>
      <w:bookmarkStart w:id="33" w:name="_Toc51836872"/>
      <w:bookmarkStart w:id="34" w:name="_Toc178073141"/>
      <w:r>
        <w:t>6.1.2.5</w:t>
      </w:r>
      <w:r>
        <w:tab/>
        <w:t>Policy Control Request Triggers relevant for AMF</w:t>
      </w:r>
      <w:bookmarkEnd w:id="33"/>
      <w:bookmarkEnd w:id="34"/>
    </w:p>
    <w:p w14:paraId="3A7E0FE1" w14:textId="77777777" w:rsidR="00501131" w:rsidRDefault="00501131" w:rsidP="00501131">
      <w:r>
        <w:t>The Policy Control Request Triggers relevant for AMF are listed in the tables below and define the conditions when the AMF shall interact again with PCF after the AM Policy Association Establishment or UE Policy Association Establishment.</w:t>
      </w:r>
    </w:p>
    <w:p w14:paraId="1133F751" w14:textId="77777777" w:rsidR="00501131" w:rsidRDefault="00501131" w:rsidP="00501131">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11A3AA55" w14:textId="77777777" w:rsidR="00501131" w:rsidRDefault="00501131" w:rsidP="00501131">
      <w:r>
        <w:lastRenderedPageBreak/>
        <w:t>The Policy Control Request Triggers are not applicable any longer at termination of the AM Policy Association or termination of UE Policy Association.</w:t>
      </w:r>
    </w:p>
    <w:p w14:paraId="4ECA326E" w14:textId="77777777" w:rsidR="00501131" w:rsidRDefault="00501131" w:rsidP="00501131">
      <w:pPr>
        <w:pStyle w:val="TH"/>
      </w:pPr>
      <w:bookmarkStart w:id="35" w:name="_CRTable6_1_2_51"/>
      <w:r>
        <w:t xml:space="preserve">Table </w:t>
      </w:r>
      <w:bookmarkEnd w:id="35"/>
      <w:r>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1131" w14:paraId="552ADF5C" w14:textId="77777777" w:rsidTr="00076475">
        <w:trPr>
          <w:tblHeader/>
        </w:trPr>
        <w:tc>
          <w:tcPr>
            <w:tcW w:w="2061" w:type="dxa"/>
            <w:tcBorders>
              <w:top w:val="single" w:sz="4" w:space="0" w:color="auto"/>
              <w:left w:val="single" w:sz="4" w:space="0" w:color="auto"/>
              <w:bottom w:val="single" w:sz="4" w:space="0" w:color="auto"/>
              <w:right w:val="single" w:sz="4" w:space="0" w:color="auto"/>
            </w:tcBorders>
            <w:hideMark/>
          </w:tcPr>
          <w:p w14:paraId="3DFD7E9A" w14:textId="77777777" w:rsidR="00501131" w:rsidRDefault="00501131" w:rsidP="00076475">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40EEAF37" w14:textId="77777777" w:rsidR="00501131" w:rsidRDefault="00501131" w:rsidP="00076475">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1FC49F95" w14:textId="77777777" w:rsidR="00501131" w:rsidRDefault="00501131" w:rsidP="00076475">
            <w:pPr>
              <w:pStyle w:val="TAH"/>
            </w:pPr>
            <w:r>
              <w:t>Condition for reporting</w:t>
            </w:r>
          </w:p>
        </w:tc>
      </w:tr>
      <w:tr w:rsidR="00501131" w14:paraId="34B11D74"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68C7AA28" w14:textId="77777777" w:rsidR="00501131" w:rsidRDefault="00501131" w:rsidP="00076475">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4ED7A349" w14:textId="77777777" w:rsidR="00501131" w:rsidRDefault="00501131" w:rsidP="00076475">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41A010CB" w14:textId="77777777" w:rsidR="00501131" w:rsidRDefault="00501131" w:rsidP="00076475">
            <w:pPr>
              <w:pStyle w:val="TAL"/>
            </w:pPr>
            <w:r>
              <w:t>PCF (AM Policy Association, UE Policy Association)</w:t>
            </w:r>
          </w:p>
        </w:tc>
      </w:tr>
      <w:tr w:rsidR="00501131" w14:paraId="2A4E9DE8"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09C3BF97" w14:textId="77777777" w:rsidR="00501131" w:rsidRDefault="00501131" w:rsidP="00076475">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3599AC2B" w14:textId="77777777" w:rsidR="00501131" w:rsidRDefault="00501131" w:rsidP="00076475">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636EBCD2" w14:textId="77777777" w:rsidR="00501131" w:rsidRDefault="00501131" w:rsidP="00076475">
            <w:pPr>
              <w:pStyle w:val="TAL"/>
            </w:pPr>
            <w:r>
              <w:t>PCF (AM Policy Association, UE Policy Association)</w:t>
            </w:r>
          </w:p>
        </w:tc>
      </w:tr>
      <w:tr w:rsidR="00501131" w14:paraId="24E0289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250C8A0D" w14:textId="77777777" w:rsidR="00501131" w:rsidRDefault="00501131" w:rsidP="00076475">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6D18D41C" w14:textId="77777777" w:rsidR="00501131" w:rsidRDefault="00501131" w:rsidP="00076475">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6C8E29A2" w14:textId="77777777" w:rsidR="00501131" w:rsidRDefault="00501131" w:rsidP="00076475">
            <w:pPr>
              <w:pStyle w:val="TAL"/>
            </w:pPr>
            <w:r>
              <w:t>PCF (AM Policy Association)</w:t>
            </w:r>
          </w:p>
        </w:tc>
      </w:tr>
      <w:tr w:rsidR="00501131" w14:paraId="1837855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682ACC8" w14:textId="77777777" w:rsidR="00501131" w:rsidRDefault="00501131" w:rsidP="00076475">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1E2B52C5" w14:textId="77777777" w:rsidR="00501131" w:rsidRDefault="00501131" w:rsidP="00076475">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7F13086F" w14:textId="77777777" w:rsidR="00501131" w:rsidRDefault="00501131" w:rsidP="00076475">
            <w:pPr>
              <w:pStyle w:val="TAL"/>
            </w:pPr>
            <w:r>
              <w:t>PCF (AM Policy Association)</w:t>
            </w:r>
          </w:p>
        </w:tc>
      </w:tr>
      <w:tr w:rsidR="00501131" w14:paraId="38074BD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2503D7CA" w14:textId="77777777" w:rsidR="00501131" w:rsidRDefault="00501131" w:rsidP="00076475">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1F7A3128" w14:textId="77777777" w:rsidR="00501131" w:rsidRDefault="00501131" w:rsidP="00076475">
            <w:pPr>
              <w:pStyle w:val="TAL"/>
            </w:pPr>
            <w: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DBC9E07" w14:textId="77777777" w:rsidR="00501131" w:rsidRDefault="00501131" w:rsidP="00076475">
            <w:pPr>
              <w:pStyle w:val="TAL"/>
            </w:pPr>
            <w:r>
              <w:t>PCF (AM Policy Association)</w:t>
            </w:r>
          </w:p>
        </w:tc>
      </w:tr>
      <w:tr w:rsidR="00501131" w14:paraId="0CDF3520"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0AF5FE2F" w14:textId="77777777" w:rsidR="00501131" w:rsidRDefault="00501131" w:rsidP="00076475">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1A24FA96" w14:textId="77777777" w:rsidR="00501131" w:rsidRDefault="00501131" w:rsidP="00076475">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17AE1819" w14:textId="77777777" w:rsidR="00501131" w:rsidRDefault="00501131" w:rsidP="00076475">
            <w:pPr>
              <w:pStyle w:val="TAL"/>
            </w:pPr>
            <w:r>
              <w:t>PCF (AM Policy Association)</w:t>
            </w:r>
          </w:p>
        </w:tc>
      </w:tr>
      <w:tr w:rsidR="00501131" w14:paraId="149C358D"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6A05CF62" w14:textId="77777777" w:rsidR="00501131" w:rsidRDefault="00501131" w:rsidP="00076475">
            <w:pPr>
              <w:pStyle w:val="TAL"/>
            </w:pPr>
            <w:r>
              <w:t>Change of Partially Allowed NSSAI</w:t>
            </w:r>
          </w:p>
        </w:tc>
        <w:tc>
          <w:tcPr>
            <w:tcW w:w="5513" w:type="dxa"/>
            <w:tcBorders>
              <w:top w:val="single" w:sz="4" w:space="0" w:color="auto"/>
              <w:left w:val="single" w:sz="4" w:space="0" w:color="auto"/>
              <w:bottom w:val="single" w:sz="4" w:space="0" w:color="auto"/>
              <w:right w:val="single" w:sz="4" w:space="0" w:color="auto"/>
            </w:tcBorders>
            <w:hideMark/>
          </w:tcPr>
          <w:p w14:paraId="7BF1DCBB" w14:textId="77777777" w:rsidR="00501131" w:rsidRDefault="00501131" w:rsidP="00076475">
            <w:pPr>
              <w:pStyle w:val="TAL"/>
            </w:pPr>
            <w:r>
              <w:t>The Partially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08ADF4FD" w14:textId="77777777" w:rsidR="00501131" w:rsidRDefault="00501131" w:rsidP="00076475">
            <w:pPr>
              <w:pStyle w:val="TAL"/>
            </w:pPr>
            <w:r>
              <w:t>PCF (AM Policy Association)</w:t>
            </w:r>
          </w:p>
        </w:tc>
      </w:tr>
      <w:tr w:rsidR="00501131" w14:paraId="60CF9938"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7BF1912" w14:textId="77777777" w:rsidR="00501131" w:rsidRDefault="00501131" w:rsidP="00076475">
            <w:pPr>
              <w:pStyle w:val="TAL"/>
            </w:pPr>
            <w:r>
              <w:t>Change of S-NSSAI(s) rejected partially in the RA</w:t>
            </w:r>
          </w:p>
        </w:tc>
        <w:tc>
          <w:tcPr>
            <w:tcW w:w="5513" w:type="dxa"/>
            <w:tcBorders>
              <w:top w:val="single" w:sz="4" w:space="0" w:color="auto"/>
              <w:left w:val="single" w:sz="4" w:space="0" w:color="auto"/>
              <w:bottom w:val="single" w:sz="4" w:space="0" w:color="auto"/>
              <w:right w:val="single" w:sz="4" w:space="0" w:color="auto"/>
            </w:tcBorders>
            <w:hideMark/>
          </w:tcPr>
          <w:p w14:paraId="09319FE2" w14:textId="77777777" w:rsidR="00501131" w:rsidRDefault="00501131" w:rsidP="00076475">
            <w:pPr>
              <w:pStyle w:val="TAL"/>
            </w:pPr>
            <w:r>
              <w:t>The S-NSSAI(s) rejected partially in the RA has changed.</w:t>
            </w:r>
          </w:p>
        </w:tc>
        <w:tc>
          <w:tcPr>
            <w:tcW w:w="2055" w:type="dxa"/>
            <w:tcBorders>
              <w:top w:val="single" w:sz="4" w:space="0" w:color="auto"/>
              <w:left w:val="single" w:sz="4" w:space="0" w:color="auto"/>
              <w:bottom w:val="single" w:sz="4" w:space="0" w:color="auto"/>
              <w:right w:val="single" w:sz="4" w:space="0" w:color="auto"/>
            </w:tcBorders>
            <w:hideMark/>
          </w:tcPr>
          <w:p w14:paraId="4FCF5A7F" w14:textId="77777777" w:rsidR="00501131" w:rsidRDefault="00501131" w:rsidP="00076475">
            <w:pPr>
              <w:pStyle w:val="TAL"/>
            </w:pPr>
            <w:r>
              <w:t>PCF (AM Policy Association)</w:t>
            </w:r>
          </w:p>
        </w:tc>
      </w:tr>
      <w:tr w:rsidR="00501131" w14:paraId="6A9097A0"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1735E671" w14:textId="77777777" w:rsidR="00501131" w:rsidRDefault="00501131" w:rsidP="00076475">
            <w:pPr>
              <w:pStyle w:val="TAL"/>
            </w:pPr>
            <w:r>
              <w:t>Change of rejected S-NSSAI(s) for the RA</w:t>
            </w:r>
          </w:p>
        </w:tc>
        <w:tc>
          <w:tcPr>
            <w:tcW w:w="5513" w:type="dxa"/>
            <w:tcBorders>
              <w:top w:val="single" w:sz="4" w:space="0" w:color="auto"/>
              <w:left w:val="single" w:sz="4" w:space="0" w:color="auto"/>
              <w:bottom w:val="single" w:sz="4" w:space="0" w:color="auto"/>
              <w:right w:val="single" w:sz="4" w:space="0" w:color="auto"/>
            </w:tcBorders>
            <w:hideMark/>
          </w:tcPr>
          <w:p w14:paraId="09D64283" w14:textId="77777777" w:rsidR="00501131" w:rsidRDefault="00501131" w:rsidP="00076475">
            <w:pPr>
              <w:pStyle w:val="TAL"/>
            </w:pPr>
            <w:r>
              <w:t>The rejected S-NSSAI(s) for the RA has changed.</w:t>
            </w:r>
          </w:p>
        </w:tc>
        <w:tc>
          <w:tcPr>
            <w:tcW w:w="2055" w:type="dxa"/>
            <w:tcBorders>
              <w:top w:val="single" w:sz="4" w:space="0" w:color="auto"/>
              <w:left w:val="single" w:sz="4" w:space="0" w:color="auto"/>
              <w:bottom w:val="single" w:sz="4" w:space="0" w:color="auto"/>
              <w:right w:val="single" w:sz="4" w:space="0" w:color="auto"/>
            </w:tcBorders>
            <w:hideMark/>
          </w:tcPr>
          <w:p w14:paraId="7BC25DAC" w14:textId="77777777" w:rsidR="00501131" w:rsidRDefault="00501131" w:rsidP="00076475">
            <w:pPr>
              <w:pStyle w:val="TAL"/>
            </w:pPr>
            <w:r>
              <w:t>PCF (AM Policy Association)</w:t>
            </w:r>
          </w:p>
        </w:tc>
      </w:tr>
      <w:tr w:rsidR="00501131" w14:paraId="5A0EEAB3"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815D6FA" w14:textId="77777777" w:rsidR="00501131" w:rsidRDefault="00501131" w:rsidP="00076475">
            <w:pPr>
              <w:pStyle w:val="TAL"/>
            </w:pPr>
            <w:r>
              <w:t>Change of Pending NSSAI</w:t>
            </w:r>
          </w:p>
        </w:tc>
        <w:tc>
          <w:tcPr>
            <w:tcW w:w="5513" w:type="dxa"/>
            <w:tcBorders>
              <w:top w:val="single" w:sz="4" w:space="0" w:color="auto"/>
              <w:left w:val="single" w:sz="4" w:space="0" w:color="auto"/>
              <w:bottom w:val="single" w:sz="4" w:space="0" w:color="auto"/>
              <w:right w:val="single" w:sz="4" w:space="0" w:color="auto"/>
            </w:tcBorders>
            <w:hideMark/>
          </w:tcPr>
          <w:p w14:paraId="08E50659" w14:textId="77777777" w:rsidR="00501131" w:rsidRDefault="00501131" w:rsidP="00076475">
            <w:pPr>
              <w:pStyle w:val="TAL"/>
            </w:pPr>
            <w:r>
              <w:t>The Pending NSSAI has changed.</w:t>
            </w:r>
          </w:p>
        </w:tc>
        <w:tc>
          <w:tcPr>
            <w:tcW w:w="2055" w:type="dxa"/>
            <w:tcBorders>
              <w:top w:val="single" w:sz="4" w:space="0" w:color="auto"/>
              <w:left w:val="single" w:sz="4" w:space="0" w:color="auto"/>
              <w:bottom w:val="single" w:sz="4" w:space="0" w:color="auto"/>
              <w:right w:val="single" w:sz="4" w:space="0" w:color="auto"/>
            </w:tcBorders>
            <w:hideMark/>
          </w:tcPr>
          <w:p w14:paraId="5531296C" w14:textId="77777777" w:rsidR="00501131" w:rsidRDefault="00501131" w:rsidP="00076475">
            <w:pPr>
              <w:pStyle w:val="TAL"/>
            </w:pPr>
            <w:r>
              <w:t>PCF (AM Policy Association)</w:t>
            </w:r>
          </w:p>
        </w:tc>
      </w:tr>
      <w:tr w:rsidR="00501131" w14:paraId="11E8759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094EC666" w14:textId="77777777" w:rsidR="00501131" w:rsidRDefault="00501131" w:rsidP="00076475">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2E1DE3B7" w14:textId="77777777" w:rsidR="00501131" w:rsidRDefault="00501131" w:rsidP="00076475">
            <w:pPr>
              <w:pStyle w:val="TAL"/>
            </w:pPr>
            <w: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4BB5A0D9" w14:textId="77777777" w:rsidR="00501131" w:rsidRDefault="00501131" w:rsidP="00076475">
            <w:pPr>
              <w:pStyle w:val="TAL"/>
              <w:rPr>
                <w:rFonts w:eastAsia="Times New Roman"/>
              </w:rPr>
            </w:pPr>
            <w:r>
              <w:t>PCF (AM Policy Association)</w:t>
            </w:r>
          </w:p>
        </w:tc>
      </w:tr>
      <w:tr w:rsidR="00501131" w14:paraId="73952178"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1DF48DCF" w14:textId="77777777" w:rsidR="00501131" w:rsidRDefault="00501131" w:rsidP="00076475">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49F0F126" w14:textId="77777777" w:rsidR="00501131" w:rsidRDefault="00501131" w:rsidP="00076475">
            <w:pPr>
              <w:pStyle w:val="TAL"/>
            </w:pPr>
            <w: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3B602C6D" w14:textId="77777777" w:rsidR="00501131" w:rsidRDefault="00501131" w:rsidP="00076475">
            <w:pPr>
              <w:pStyle w:val="TAL"/>
              <w:rPr>
                <w:rFonts w:eastAsia="Times New Roman"/>
              </w:rPr>
            </w:pPr>
            <w:r>
              <w:t>PCF (UE Policy Association)</w:t>
            </w:r>
          </w:p>
        </w:tc>
      </w:tr>
      <w:tr w:rsidR="00501131" w14:paraId="244D5AF4"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3B31EA8F" w14:textId="77777777" w:rsidR="00501131" w:rsidRDefault="00501131" w:rsidP="00076475">
            <w:pPr>
              <w:pStyle w:val="TAL"/>
            </w:pPr>
            <w:r>
              <w:t>Slice replacement management</w:t>
            </w:r>
          </w:p>
        </w:tc>
        <w:tc>
          <w:tcPr>
            <w:tcW w:w="5513" w:type="dxa"/>
            <w:tcBorders>
              <w:top w:val="single" w:sz="4" w:space="0" w:color="auto"/>
              <w:left w:val="single" w:sz="4" w:space="0" w:color="auto"/>
              <w:bottom w:val="single" w:sz="4" w:space="0" w:color="auto"/>
              <w:right w:val="single" w:sz="4" w:space="0" w:color="auto"/>
            </w:tcBorders>
            <w:hideMark/>
          </w:tcPr>
          <w:p w14:paraId="0500546F" w14:textId="77777777" w:rsidR="00501131" w:rsidRDefault="00501131" w:rsidP="00076475">
            <w:pPr>
              <w:pStyle w:val="TAL"/>
            </w:pPr>
            <w: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Borders>
              <w:top w:val="single" w:sz="4" w:space="0" w:color="auto"/>
              <w:left w:val="single" w:sz="4" w:space="0" w:color="auto"/>
              <w:bottom w:val="single" w:sz="4" w:space="0" w:color="auto"/>
              <w:right w:val="single" w:sz="4" w:space="0" w:color="auto"/>
            </w:tcBorders>
            <w:hideMark/>
          </w:tcPr>
          <w:p w14:paraId="78B3C9B0" w14:textId="77777777" w:rsidR="00501131" w:rsidRDefault="00501131" w:rsidP="00076475">
            <w:pPr>
              <w:pStyle w:val="TAL"/>
              <w:rPr>
                <w:rFonts w:eastAsia="Times New Roman"/>
              </w:rPr>
            </w:pPr>
            <w:r>
              <w:t>PCF (AM Policy Association)</w:t>
            </w:r>
          </w:p>
        </w:tc>
      </w:tr>
      <w:tr w:rsidR="00501131" w14:paraId="7B8F431B"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6A6F96A" w14:textId="77777777" w:rsidR="00501131" w:rsidRDefault="00501131" w:rsidP="00076475">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0EBB28E2" w14:textId="77777777" w:rsidR="00501131" w:rsidRDefault="00501131" w:rsidP="00076475">
            <w:pPr>
              <w:pStyle w:val="TAL"/>
            </w:pPr>
            <w: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3D1C239E" w14:textId="77777777" w:rsidR="00501131" w:rsidRDefault="00501131" w:rsidP="00076475">
            <w:pPr>
              <w:pStyle w:val="TAL"/>
              <w:rPr>
                <w:rFonts w:eastAsia="Times New Roman"/>
              </w:rPr>
            </w:pPr>
            <w:r>
              <w:t>PCF (UE Policy Association)</w:t>
            </w:r>
          </w:p>
        </w:tc>
      </w:tr>
      <w:tr w:rsidR="00501131" w14:paraId="5D8DC25F"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20E536D" w14:textId="77777777" w:rsidR="00501131" w:rsidRDefault="00501131" w:rsidP="00076475">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3AA356BD" w14:textId="77777777" w:rsidR="00501131" w:rsidRDefault="00501131" w:rsidP="00076475">
            <w:pPr>
              <w:pStyle w:val="TAL"/>
            </w:pPr>
            <w: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274357D8" w14:textId="77777777" w:rsidR="00501131" w:rsidRDefault="00501131" w:rsidP="00076475">
            <w:pPr>
              <w:pStyle w:val="TAL"/>
              <w:rPr>
                <w:rFonts w:eastAsia="Times New Roman"/>
              </w:rPr>
            </w:pPr>
            <w:r>
              <w:t>PCF (AM Policy Association)</w:t>
            </w:r>
          </w:p>
        </w:tc>
      </w:tr>
      <w:tr w:rsidR="00501131" w14:paraId="308479CD"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2266AC9A" w14:textId="77777777" w:rsidR="00501131" w:rsidRDefault="00501131" w:rsidP="00076475">
            <w:pPr>
              <w:pStyle w:val="TAL"/>
            </w:pPr>
            <w:r>
              <w:t xml:space="preserve">Satellite </w:t>
            </w:r>
            <w:proofErr w:type="gramStart"/>
            <w:r>
              <w:t>backhaul</w:t>
            </w:r>
            <w:proofErr w:type="gramEnd"/>
            <w:r>
              <w:t xml:space="preserve"> category change</w:t>
            </w:r>
          </w:p>
        </w:tc>
        <w:tc>
          <w:tcPr>
            <w:tcW w:w="5513" w:type="dxa"/>
            <w:tcBorders>
              <w:top w:val="single" w:sz="4" w:space="0" w:color="auto"/>
              <w:left w:val="single" w:sz="4" w:space="0" w:color="auto"/>
              <w:bottom w:val="single" w:sz="4" w:space="0" w:color="auto"/>
              <w:right w:val="single" w:sz="4" w:space="0" w:color="auto"/>
            </w:tcBorders>
            <w:hideMark/>
          </w:tcPr>
          <w:p w14:paraId="57F84D9C" w14:textId="77777777" w:rsidR="00501131" w:rsidRDefault="00501131" w:rsidP="00076475">
            <w:pPr>
              <w:pStyle w:val="TAL"/>
            </w:pPr>
            <w:r>
              <w:t xml:space="preserve">Satellite </w:t>
            </w:r>
            <w:proofErr w:type="gramStart"/>
            <w:r>
              <w:t>backhaul</w:t>
            </w:r>
            <w:proofErr w:type="gramEnd"/>
            <w:r>
              <w:t xml:space="preserve"> category changes between different types of satellite backhaul, or between satellite backhaul and non-satellite backhaul.</w:t>
            </w:r>
          </w:p>
        </w:tc>
        <w:tc>
          <w:tcPr>
            <w:tcW w:w="2055" w:type="dxa"/>
            <w:tcBorders>
              <w:top w:val="single" w:sz="4" w:space="0" w:color="auto"/>
              <w:left w:val="single" w:sz="4" w:space="0" w:color="auto"/>
              <w:bottom w:val="single" w:sz="4" w:space="0" w:color="auto"/>
              <w:right w:val="single" w:sz="4" w:space="0" w:color="auto"/>
            </w:tcBorders>
            <w:hideMark/>
          </w:tcPr>
          <w:p w14:paraId="6BC64651" w14:textId="77777777" w:rsidR="00501131" w:rsidRDefault="00501131" w:rsidP="00076475">
            <w:pPr>
              <w:pStyle w:val="TAL"/>
              <w:rPr>
                <w:rFonts w:eastAsia="Times New Roman"/>
              </w:rPr>
            </w:pPr>
            <w:r>
              <w:t>PCF (UE Policy Association)</w:t>
            </w:r>
          </w:p>
        </w:tc>
      </w:tr>
      <w:tr w:rsidR="00501131" w14:paraId="7747C300"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6541885C" w14:textId="77777777" w:rsidR="00501131" w:rsidRDefault="00501131" w:rsidP="00076475">
            <w:pPr>
              <w:pStyle w:val="TAL"/>
            </w:pPr>
            <w:r>
              <w:t>LBO Information change</w:t>
            </w:r>
          </w:p>
        </w:tc>
        <w:tc>
          <w:tcPr>
            <w:tcW w:w="5513" w:type="dxa"/>
            <w:tcBorders>
              <w:top w:val="single" w:sz="4" w:space="0" w:color="auto"/>
              <w:left w:val="single" w:sz="4" w:space="0" w:color="auto"/>
              <w:bottom w:val="single" w:sz="4" w:space="0" w:color="auto"/>
              <w:right w:val="single" w:sz="4" w:space="0" w:color="auto"/>
            </w:tcBorders>
            <w:hideMark/>
          </w:tcPr>
          <w:p w14:paraId="1E1917ED" w14:textId="77777777" w:rsidR="00501131" w:rsidRDefault="00501131" w:rsidP="00076475">
            <w:pPr>
              <w:pStyle w:val="TAL"/>
            </w:pPr>
            <w:r>
              <w:t>LBO Information (i.e. DNN(s) and/or S-NSSAI(s) that are allowed for LBO in VPLMN in SMF Selection Data) has changed.</w:t>
            </w:r>
          </w:p>
        </w:tc>
        <w:tc>
          <w:tcPr>
            <w:tcW w:w="2055" w:type="dxa"/>
            <w:tcBorders>
              <w:top w:val="single" w:sz="4" w:space="0" w:color="auto"/>
              <w:left w:val="single" w:sz="4" w:space="0" w:color="auto"/>
              <w:bottom w:val="single" w:sz="4" w:space="0" w:color="auto"/>
              <w:right w:val="single" w:sz="4" w:space="0" w:color="auto"/>
            </w:tcBorders>
            <w:hideMark/>
          </w:tcPr>
          <w:p w14:paraId="43B7A528" w14:textId="77777777" w:rsidR="00501131" w:rsidRDefault="00501131" w:rsidP="00076475">
            <w:pPr>
              <w:pStyle w:val="TAL"/>
              <w:rPr>
                <w:rFonts w:eastAsia="Times New Roman"/>
              </w:rPr>
            </w:pPr>
            <w:r>
              <w:t>PCF (UE Policy Association)</w:t>
            </w:r>
          </w:p>
        </w:tc>
      </w:tr>
      <w:tr w:rsidR="00501131" w14:paraId="00E8B6F2" w14:textId="77777777" w:rsidTr="00076475">
        <w:trPr>
          <w:ins w:id="36" w:author="Ericsson" w:date="2024-12-13T09:54:00Z"/>
        </w:trPr>
        <w:tc>
          <w:tcPr>
            <w:tcW w:w="2061" w:type="dxa"/>
            <w:tcBorders>
              <w:top w:val="single" w:sz="4" w:space="0" w:color="auto"/>
              <w:left w:val="single" w:sz="4" w:space="0" w:color="auto"/>
              <w:bottom w:val="single" w:sz="4" w:space="0" w:color="auto"/>
              <w:right w:val="single" w:sz="4" w:space="0" w:color="auto"/>
            </w:tcBorders>
          </w:tcPr>
          <w:p w14:paraId="61ACB313" w14:textId="2E6442F7" w:rsidR="00501131" w:rsidRDefault="003E7D52" w:rsidP="00076475">
            <w:pPr>
              <w:pStyle w:val="TAL"/>
              <w:rPr>
                <w:ins w:id="37" w:author="Ericsson" w:date="2024-12-13T09:54:00Z"/>
              </w:rPr>
            </w:pPr>
            <w:ins w:id="38" w:author="Ericsson" w:date="2025-01-09T09:42:00Z">
              <w:r>
                <w:t xml:space="preserve">Notification of </w:t>
              </w:r>
            </w:ins>
            <w:ins w:id="39" w:author="Ericsson" w:date="2024-12-13T09:54:00Z">
              <w:r w:rsidR="00501131">
                <w:t>S</w:t>
              </w:r>
            </w:ins>
            <w:ins w:id="40" w:author="Ericsson" w:date="2024-12-13T09:55:00Z">
              <w:r w:rsidR="00846B36">
                <w:t>-NSSAI</w:t>
              </w:r>
            </w:ins>
            <w:ins w:id="41" w:author="Ericsson" w:date="2024-12-13T09:54:00Z">
              <w:r w:rsidR="00501131">
                <w:t xml:space="preserve"> Rep</w:t>
              </w:r>
              <w:r w:rsidR="00846B36">
                <w:t>lacement</w:t>
              </w:r>
            </w:ins>
            <w:ins w:id="42" w:author="Ericsson" w:date="2025-01-09T09:42:00Z">
              <w:r>
                <w:t xml:space="preserve"> Outcome</w:t>
              </w:r>
            </w:ins>
            <w:ins w:id="43" w:author="Ericsson" w:date="2024-12-13T09:54:00Z">
              <w:r w:rsidR="00846B36">
                <w:t xml:space="preserve"> </w:t>
              </w:r>
            </w:ins>
          </w:p>
        </w:tc>
        <w:tc>
          <w:tcPr>
            <w:tcW w:w="5513" w:type="dxa"/>
            <w:tcBorders>
              <w:top w:val="single" w:sz="4" w:space="0" w:color="auto"/>
              <w:left w:val="single" w:sz="4" w:space="0" w:color="auto"/>
              <w:bottom w:val="single" w:sz="4" w:space="0" w:color="auto"/>
              <w:right w:val="single" w:sz="4" w:space="0" w:color="auto"/>
            </w:tcBorders>
          </w:tcPr>
          <w:p w14:paraId="395ED11F" w14:textId="0645B9D0" w:rsidR="00501131" w:rsidRPr="0087375E" w:rsidRDefault="00846B36" w:rsidP="00076475">
            <w:pPr>
              <w:pStyle w:val="TAL"/>
              <w:rPr>
                <w:ins w:id="44" w:author="Ericsson" w:date="2024-12-13T09:54:00Z"/>
              </w:rPr>
            </w:pPr>
            <w:ins w:id="45" w:author="Ericsson" w:date="2024-12-13T09:54:00Z">
              <w:r w:rsidRPr="00B12F5C">
                <w:t>Th</w:t>
              </w:r>
            </w:ins>
            <w:ins w:id="46" w:author="Ericsson" w:date="2024-12-13T09:55:00Z">
              <w:r w:rsidRPr="00B12F5C">
                <w:t xml:space="preserve">e AMF </w:t>
              </w:r>
            </w:ins>
            <w:ins w:id="47" w:author="Ericsson" w:date="2025-01-09T09:41:00Z">
              <w:r w:rsidR="00B7228F" w:rsidRPr="00B12F5C">
                <w:t xml:space="preserve">reports </w:t>
              </w:r>
            </w:ins>
            <w:ins w:id="48" w:author="Ericsson" w:date="2025-01-09T09:43:00Z">
              <w:r w:rsidR="00DF768A" w:rsidRPr="00B12F5C">
                <w:t xml:space="preserve">the outcome of </w:t>
              </w:r>
            </w:ins>
            <w:ins w:id="49" w:author="Ericsson" w:date="2025-01-09T09:45:00Z">
              <w:r w:rsidR="00CA5145" w:rsidRPr="00B12F5C">
                <w:t xml:space="preserve">Network </w:t>
              </w:r>
            </w:ins>
            <w:ins w:id="50" w:author="Ericsson" w:date="2025-01-09T10:14:00Z">
              <w:r w:rsidR="00A261B8">
                <w:t>S-NSSAI</w:t>
              </w:r>
            </w:ins>
            <w:ins w:id="51" w:author="Ericsson" w:date="2025-01-09T09:45:00Z">
              <w:r w:rsidR="00CA5145" w:rsidRPr="00B12F5C">
                <w:t xml:space="preserve"> Replacement</w:t>
              </w:r>
            </w:ins>
            <w:ins w:id="52" w:author="Ericsson" w:date="2025-01-09T10:18:00Z">
              <w:r w:rsidR="009F0762">
                <w:t xml:space="preserve"> request</w:t>
              </w:r>
            </w:ins>
            <w:ins w:id="53" w:author="Ericsson" w:date="2025-01-09T10:19:00Z">
              <w:r w:rsidR="009F0762">
                <w:t>.</w:t>
              </w:r>
            </w:ins>
          </w:p>
        </w:tc>
        <w:tc>
          <w:tcPr>
            <w:tcW w:w="2055" w:type="dxa"/>
            <w:tcBorders>
              <w:top w:val="single" w:sz="4" w:space="0" w:color="auto"/>
              <w:left w:val="single" w:sz="4" w:space="0" w:color="auto"/>
              <w:bottom w:val="single" w:sz="4" w:space="0" w:color="auto"/>
              <w:right w:val="single" w:sz="4" w:space="0" w:color="auto"/>
            </w:tcBorders>
          </w:tcPr>
          <w:p w14:paraId="05895759" w14:textId="75F13BB1" w:rsidR="00501131" w:rsidRDefault="00F15C0C" w:rsidP="00076475">
            <w:pPr>
              <w:pStyle w:val="TAL"/>
              <w:rPr>
                <w:ins w:id="54" w:author="Ericsson" w:date="2024-12-13T09:54:00Z"/>
              </w:rPr>
            </w:pPr>
            <w:ins w:id="55" w:author="Ericsson" w:date="2024-12-13T09:55:00Z">
              <w:r>
                <w:t>PCF (</w:t>
              </w:r>
            </w:ins>
            <w:ins w:id="56" w:author="Ericsson" w:date="2025-01-09T09:38:00Z">
              <w:r w:rsidR="00CF281A">
                <w:t>AM</w:t>
              </w:r>
            </w:ins>
            <w:ins w:id="57" w:author="Ericsson" w:date="2024-12-13T09:55:00Z">
              <w:r>
                <w:t xml:space="preserve"> Policy Association)</w:t>
              </w:r>
            </w:ins>
          </w:p>
        </w:tc>
      </w:tr>
    </w:tbl>
    <w:p w14:paraId="1375F8B8" w14:textId="77777777" w:rsidR="00D076D9" w:rsidRDefault="00D076D9" w:rsidP="00D076D9">
      <w:pPr>
        <w:pStyle w:val="TH"/>
        <w:rPr>
          <w:lang w:eastAsia="en-GB"/>
        </w:rPr>
      </w:pPr>
      <w:bookmarkStart w:id="58"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076D9" w14:paraId="38BD376C"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2FD3540E" w14:textId="77777777" w:rsidR="00D076D9" w:rsidRDefault="00D076D9">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594C732D" w14:textId="77777777" w:rsidR="00D076D9" w:rsidRDefault="00D076D9">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4EB7A3C" w14:textId="77777777" w:rsidR="00D076D9" w:rsidRDefault="00D076D9">
            <w:pPr>
              <w:pStyle w:val="TAH"/>
            </w:pPr>
            <w:r>
              <w:t>Condition for reporting</w:t>
            </w:r>
          </w:p>
        </w:tc>
      </w:tr>
      <w:tr w:rsidR="00D076D9" w14:paraId="64B9A595"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4E040C17" w14:textId="77777777" w:rsidR="00D076D9" w:rsidRDefault="00D076D9">
            <w:pPr>
              <w:pStyle w:val="TAL"/>
            </w:pPr>
            <w:r>
              <w:t>Access Type change</w:t>
            </w:r>
          </w:p>
          <w:p w14:paraId="0C50B0BD" w14:textId="77777777" w:rsidR="00D076D9" w:rsidRDefault="00D076D9">
            <w:pPr>
              <w:pStyle w:val="TAL"/>
            </w:pPr>
            <w:r>
              <w:t>(NOTE 1)</w:t>
            </w:r>
          </w:p>
          <w:p w14:paraId="0E990919" w14:textId="77777777" w:rsidR="00D076D9" w:rsidRDefault="00D076D9">
            <w:pPr>
              <w:pStyle w:val="TAL"/>
            </w:pPr>
            <w:r>
              <w:t>(NOTE 2)</w:t>
            </w:r>
          </w:p>
        </w:tc>
        <w:tc>
          <w:tcPr>
            <w:tcW w:w="5513" w:type="dxa"/>
            <w:tcBorders>
              <w:top w:val="single" w:sz="4" w:space="0" w:color="auto"/>
              <w:left w:val="single" w:sz="4" w:space="0" w:color="auto"/>
              <w:bottom w:val="single" w:sz="4" w:space="0" w:color="auto"/>
              <w:right w:val="single" w:sz="4" w:space="0" w:color="auto"/>
            </w:tcBorders>
            <w:hideMark/>
          </w:tcPr>
          <w:p w14:paraId="1FFEADAB" w14:textId="77777777" w:rsidR="00D076D9" w:rsidRDefault="00D076D9">
            <w:pPr>
              <w:pStyle w:val="TAL"/>
            </w:pPr>
            <w:r>
              <w:t>The Access Type or RAT Type or both Access Type and RAT Type changed, added, or removed.</w:t>
            </w:r>
          </w:p>
        </w:tc>
        <w:tc>
          <w:tcPr>
            <w:tcW w:w="2055" w:type="dxa"/>
            <w:tcBorders>
              <w:top w:val="single" w:sz="4" w:space="0" w:color="auto"/>
              <w:left w:val="single" w:sz="4" w:space="0" w:color="auto"/>
              <w:bottom w:val="single" w:sz="4" w:space="0" w:color="auto"/>
              <w:right w:val="single" w:sz="4" w:space="0" w:color="auto"/>
            </w:tcBorders>
            <w:hideMark/>
          </w:tcPr>
          <w:p w14:paraId="08594BB2" w14:textId="77777777" w:rsidR="00D076D9" w:rsidRDefault="00D076D9">
            <w:pPr>
              <w:pStyle w:val="TAL"/>
            </w:pPr>
            <w:r>
              <w:t>PCF (AM Policy Association, UE Policy Association)</w:t>
            </w:r>
          </w:p>
        </w:tc>
      </w:tr>
      <w:tr w:rsidR="00D076D9" w14:paraId="1B6F10F9"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41122EA1" w14:textId="77777777" w:rsidR="00D076D9" w:rsidRDefault="00D076D9">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7193A6BC" w14:textId="77777777" w:rsidR="00D076D9" w:rsidRDefault="00D076D9">
            <w:pPr>
              <w:pStyle w:val="TAL"/>
            </w:pPr>
            <w: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487068BE" w14:textId="77777777" w:rsidR="00D076D9" w:rsidRDefault="00D076D9">
            <w:pPr>
              <w:pStyle w:val="TAL"/>
            </w:pPr>
            <w:r>
              <w:t>PCF (AM Policy Association)</w:t>
            </w:r>
          </w:p>
        </w:tc>
      </w:tr>
      <w:tr w:rsidR="00D076D9" w14:paraId="51091B6A"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0EEAF308" w14:textId="77777777" w:rsidR="00D076D9" w:rsidRDefault="00D076D9">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667A33D3" w14:textId="77777777" w:rsidR="00D076D9" w:rsidRDefault="00D076D9">
            <w:pPr>
              <w:pStyle w:val="TAL"/>
            </w:pPr>
            <w: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79230F26" w14:textId="77777777" w:rsidR="00D076D9" w:rsidRDefault="00D076D9">
            <w:pPr>
              <w:pStyle w:val="TAL"/>
            </w:pPr>
            <w:r>
              <w:t>PCF (AM Policy Association)</w:t>
            </w:r>
          </w:p>
        </w:tc>
      </w:tr>
      <w:tr w:rsidR="00D076D9" w14:paraId="7ACFF44C"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656DA006" w14:textId="77777777" w:rsidR="00D076D9" w:rsidRDefault="00D076D9">
            <w:pPr>
              <w:pStyle w:val="TAL"/>
            </w:pPr>
            <w:r>
              <w:t>Configured NSSAI change</w:t>
            </w:r>
          </w:p>
        </w:tc>
        <w:tc>
          <w:tcPr>
            <w:tcW w:w="5513" w:type="dxa"/>
            <w:tcBorders>
              <w:top w:val="single" w:sz="4" w:space="0" w:color="auto"/>
              <w:left w:val="single" w:sz="4" w:space="0" w:color="auto"/>
              <w:bottom w:val="single" w:sz="4" w:space="0" w:color="auto"/>
              <w:right w:val="single" w:sz="4" w:space="0" w:color="auto"/>
            </w:tcBorders>
            <w:hideMark/>
          </w:tcPr>
          <w:p w14:paraId="39A10350" w14:textId="77777777" w:rsidR="00D076D9" w:rsidRDefault="00D076D9">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7108D493" w14:textId="77777777" w:rsidR="00D076D9" w:rsidRDefault="00D076D9">
            <w:pPr>
              <w:pStyle w:val="TAL"/>
            </w:pPr>
            <w:r>
              <w:t>PCF (UE Policy Association)</w:t>
            </w:r>
          </w:p>
        </w:tc>
      </w:tr>
      <w:tr w:rsidR="00D076D9" w14:paraId="185CFE71" w14:textId="77777777" w:rsidTr="00D076D9">
        <w:tc>
          <w:tcPr>
            <w:tcW w:w="9629" w:type="dxa"/>
            <w:gridSpan w:val="3"/>
            <w:tcBorders>
              <w:top w:val="single" w:sz="4" w:space="0" w:color="auto"/>
              <w:left w:val="single" w:sz="4" w:space="0" w:color="auto"/>
              <w:bottom w:val="single" w:sz="4" w:space="0" w:color="auto"/>
              <w:right w:val="single" w:sz="4" w:space="0" w:color="auto"/>
            </w:tcBorders>
            <w:hideMark/>
          </w:tcPr>
          <w:p w14:paraId="16DC1334" w14:textId="77777777" w:rsidR="00D076D9" w:rsidRDefault="00D076D9">
            <w:pPr>
              <w:pStyle w:val="TAN"/>
            </w:pPr>
            <w:r>
              <w:t>NOTE 1:</w:t>
            </w:r>
            <w:r>
              <w:tab/>
              <w:t>RAT Type change is applicable only for AM Policy.</w:t>
            </w:r>
          </w:p>
          <w:p w14:paraId="13D974A8" w14:textId="77777777" w:rsidR="00D076D9" w:rsidRDefault="00D076D9">
            <w:pPr>
              <w:pStyle w:val="TAN"/>
            </w:pPr>
            <w:r>
              <w:t>NOTE 2:</w:t>
            </w:r>
            <w:r>
              <w:tab/>
              <w:t>Corresponding triggers are defined for this PCRT at stage 3.</w:t>
            </w:r>
          </w:p>
        </w:tc>
      </w:tr>
    </w:tbl>
    <w:p w14:paraId="4299EB60" w14:textId="77777777" w:rsidR="00D076D9" w:rsidRDefault="00D076D9" w:rsidP="00D076D9">
      <w:pPr>
        <w:pStyle w:val="FP"/>
        <w:rPr>
          <w:lang w:eastAsia="en-GB"/>
        </w:rPr>
      </w:pPr>
    </w:p>
    <w:p w14:paraId="25E78FCD" w14:textId="77777777" w:rsidR="00D076D9" w:rsidRDefault="00D076D9" w:rsidP="00D076D9">
      <w:pPr>
        <w:pStyle w:val="TH"/>
      </w:pPr>
      <w:r>
        <w:lastRenderedPageBreak/>
        <w:t xml:space="preserve">Table </w:t>
      </w:r>
      <w:bookmarkEnd w:id="58"/>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076D9" w14:paraId="1E8B4C6F" w14:textId="77777777" w:rsidTr="00D076D9">
        <w:tc>
          <w:tcPr>
            <w:tcW w:w="2062" w:type="dxa"/>
            <w:tcBorders>
              <w:top w:val="single" w:sz="4" w:space="0" w:color="auto"/>
              <w:left w:val="single" w:sz="4" w:space="0" w:color="auto"/>
              <w:bottom w:val="single" w:sz="4" w:space="0" w:color="auto"/>
              <w:right w:val="single" w:sz="4" w:space="0" w:color="auto"/>
            </w:tcBorders>
            <w:hideMark/>
          </w:tcPr>
          <w:p w14:paraId="3F8481B7" w14:textId="77777777" w:rsidR="00D076D9" w:rsidRDefault="00D076D9">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597125F1" w14:textId="77777777" w:rsidR="00D076D9" w:rsidRDefault="00D076D9">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4C96DEF" w14:textId="77777777" w:rsidR="00D076D9" w:rsidRDefault="00D076D9">
            <w:pPr>
              <w:pStyle w:val="TAH"/>
            </w:pPr>
            <w:r>
              <w:t>Condition for reporting</w:t>
            </w:r>
          </w:p>
        </w:tc>
      </w:tr>
      <w:tr w:rsidR="00D076D9" w14:paraId="5A0260A8" w14:textId="77777777" w:rsidTr="00D076D9">
        <w:tc>
          <w:tcPr>
            <w:tcW w:w="2062" w:type="dxa"/>
            <w:tcBorders>
              <w:top w:val="single" w:sz="4" w:space="0" w:color="auto"/>
              <w:left w:val="single" w:sz="4" w:space="0" w:color="auto"/>
              <w:bottom w:val="single" w:sz="4" w:space="0" w:color="auto"/>
              <w:right w:val="single" w:sz="4" w:space="0" w:color="auto"/>
            </w:tcBorders>
            <w:hideMark/>
          </w:tcPr>
          <w:p w14:paraId="60FFF34C" w14:textId="77777777" w:rsidR="00D076D9" w:rsidRDefault="00D076D9">
            <w:pPr>
              <w:pStyle w:val="TAL"/>
            </w:pPr>
            <w:r>
              <w:t>wrong non-3GPP access</w:t>
            </w:r>
          </w:p>
        </w:tc>
        <w:tc>
          <w:tcPr>
            <w:tcW w:w="5514" w:type="dxa"/>
            <w:tcBorders>
              <w:top w:val="single" w:sz="4" w:space="0" w:color="auto"/>
              <w:left w:val="single" w:sz="4" w:space="0" w:color="auto"/>
              <w:bottom w:val="single" w:sz="4" w:space="0" w:color="auto"/>
              <w:right w:val="single" w:sz="4" w:space="0" w:color="auto"/>
            </w:tcBorders>
            <w:hideMark/>
          </w:tcPr>
          <w:p w14:paraId="5625948F" w14:textId="77777777" w:rsidR="00D076D9" w:rsidRDefault="00D076D9">
            <w:pPr>
              <w:pStyle w:val="TAL"/>
            </w:pPr>
            <w:r>
              <w:t>UE has connected to a wrong non-3GPP access that does not match its subscribed S-NSSAI(s).</w:t>
            </w:r>
          </w:p>
        </w:tc>
        <w:tc>
          <w:tcPr>
            <w:tcW w:w="2055" w:type="dxa"/>
            <w:tcBorders>
              <w:top w:val="single" w:sz="4" w:space="0" w:color="auto"/>
              <w:left w:val="single" w:sz="4" w:space="0" w:color="auto"/>
              <w:bottom w:val="single" w:sz="4" w:space="0" w:color="auto"/>
              <w:right w:val="single" w:sz="4" w:space="0" w:color="auto"/>
            </w:tcBorders>
            <w:hideMark/>
          </w:tcPr>
          <w:p w14:paraId="7AC105A4" w14:textId="77777777" w:rsidR="00D076D9" w:rsidRDefault="00D076D9">
            <w:pPr>
              <w:pStyle w:val="TAL"/>
            </w:pPr>
            <w:r>
              <w:t>Always report</w:t>
            </w:r>
          </w:p>
        </w:tc>
      </w:tr>
    </w:tbl>
    <w:p w14:paraId="28430571" w14:textId="77777777" w:rsidR="00D076D9" w:rsidRDefault="00D076D9" w:rsidP="00D076D9">
      <w:pPr>
        <w:pStyle w:val="FP"/>
        <w:rPr>
          <w:lang w:eastAsia="en-GB"/>
        </w:rPr>
      </w:pPr>
    </w:p>
    <w:p w14:paraId="2E3495EC" w14:textId="77777777" w:rsidR="00D076D9" w:rsidRDefault="00D076D9" w:rsidP="00D076D9">
      <w:pPr>
        <w:pStyle w:val="NO"/>
      </w:pPr>
      <w:r>
        <w:t>NOTE 1:</w:t>
      </w:r>
      <w:r>
        <w:tab/>
        <w:t>In the following description of the Policy Control Request Triggers relevant for AMF, the term trigger is used instead of Policy Control Request Trigger where appropriate.</w:t>
      </w:r>
    </w:p>
    <w:p w14:paraId="3268385B" w14:textId="77777777" w:rsidR="00D076D9" w:rsidRDefault="00D076D9" w:rsidP="00D076D9">
      <w:r>
        <w:t xml:space="preserve">If the Location change trigger </w:t>
      </w:r>
      <w:proofErr w:type="gramStart"/>
      <w:r>
        <w:t>are</w:t>
      </w:r>
      <w:proofErr w:type="gramEnd"/>
      <w:r>
        <w:t xml:space="preserv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6346C8AF" w14:textId="77777777" w:rsidR="00D076D9" w:rsidRDefault="00D076D9" w:rsidP="00D076D9">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2D8DC24F" w14:textId="77777777" w:rsidR="00D076D9" w:rsidRDefault="00D076D9" w:rsidP="00D076D9">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2641748" w14:textId="77777777" w:rsidR="00D076D9" w:rsidRDefault="00D076D9" w:rsidP="00D076D9">
      <w:pPr>
        <w:rPr>
          <w:rFonts w:eastAsia="DengXian"/>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t>.</w:t>
      </w:r>
    </w:p>
    <w:p w14:paraId="44DE030B" w14:textId="77777777" w:rsidR="00D076D9" w:rsidRDefault="00D076D9" w:rsidP="00D076D9">
      <w:pPr>
        <w:rPr>
          <w:rFonts w:eastAsia="Times New Roman"/>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4278754" w14:textId="77777777" w:rsidR="00D076D9" w:rsidRDefault="00D076D9" w:rsidP="00D076D9">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4B7F5C2F" w14:textId="77777777" w:rsidR="00D076D9" w:rsidRDefault="00D076D9" w:rsidP="00D076D9">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0005987" w14:textId="77777777" w:rsidR="00D076D9" w:rsidRDefault="00D076D9" w:rsidP="00D076D9">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587783CE" w14:textId="77777777" w:rsidR="00D076D9" w:rsidRDefault="00D076D9" w:rsidP="00D076D9">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7C086819" w14:textId="77777777" w:rsidR="00D076D9" w:rsidRDefault="00D076D9" w:rsidP="00D076D9">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698E875B" w14:textId="77777777" w:rsidR="00D076D9" w:rsidRDefault="00D076D9" w:rsidP="00D076D9">
      <w:pPr>
        <w:rPr>
          <w:lang w:eastAsia="zh-CN"/>
        </w:rPr>
      </w:pPr>
      <w:r>
        <w:rPr>
          <w:lang w:eastAsia="zh-CN"/>
        </w:rPr>
        <w:lastRenderedPageBreak/>
        <w:t xml:space="preserve">The UE-AMBR change trigger shall trigger the AMF to interact with the PCF for all changes in the subscribed UE-AMBR data received in AMF from UDM. The reporting includes that the trigger is </w:t>
      </w:r>
      <w:proofErr w:type="gramStart"/>
      <w:r>
        <w:rPr>
          <w:lang w:eastAsia="zh-CN"/>
        </w:rPr>
        <w:t>met</w:t>
      </w:r>
      <w:proofErr w:type="gramEnd"/>
      <w:r>
        <w:rPr>
          <w:lang w:eastAsia="zh-CN"/>
        </w:rPr>
        <w:t xml:space="preserve"> and the subscribed UE-AMBR provided to AMF by UDM, as described in clause 6.1.2.1.</w:t>
      </w:r>
    </w:p>
    <w:p w14:paraId="1BEBAD11" w14:textId="77777777" w:rsidR="00D076D9" w:rsidRDefault="00D076D9" w:rsidP="00D076D9">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3B5B1415" w14:textId="77777777" w:rsidR="00D076D9" w:rsidRDefault="00D076D9" w:rsidP="00D076D9">
      <w:pPr>
        <w:rPr>
          <w:lang w:eastAsia="zh-CN"/>
        </w:rPr>
      </w:pPr>
      <w:r>
        <w:rPr>
          <w:lang w:eastAsia="zh-CN"/>
        </w:rPr>
        <w:t xml:space="preserve">If the PLMN change trigger is armed, the AMF shall report it to the PCF to trigger the update of V2X service authorization parameters to the UE as defined in clause 6.2.2 of TS 23.287 [28], to trigger the update of </w:t>
      </w:r>
      <w:proofErr w:type="spellStart"/>
      <w:r>
        <w:rPr>
          <w:lang w:eastAsia="zh-CN"/>
        </w:rPr>
        <w:t>ProSe</w:t>
      </w:r>
      <w:proofErr w:type="spellEnd"/>
      <w:r>
        <w:rPr>
          <w:lang w:eastAsia="zh-CN"/>
        </w:rPr>
        <w:t xml:space="preserve"> authorization parameters to the UE as defined in clause 6.2.2 of TS 23.304 [34],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 The reporting includes the event with the serving PLMN ID.</w:t>
      </w:r>
    </w:p>
    <w:p w14:paraId="301E383B" w14:textId="77777777" w:rsidR="00D076D9" w:rsidRDefault="00D076D9" w:rsidP="00D076D9">
      <w:pPr>
        <w:rPr>
          <w:lang w:eastAsia="zh-CN"/>
        </w:rPr>
      </w:pPr>
      <w:r>
        <w:rPr>
          <w:lang w:eastAsia="zh-CN"/>
        </w:rPr>
        <w:t xml:space="preserve">If the SMF selection management trigger is set, then the AMF shall contact the PCF when the AMF detects that the UE requested an unsupported </w:t>
      </w:r>
      <w:proofErr w:type="gramStart"/>
      <w:r>
        <w:rPr>
          <w:lang w:eastAsia="zh-CN"/>
        </w:rPr>
        <w:t>DNN</w:t>
      </w:r>
      <w:proofErr w:type="gramEnd"/>
      <w:r>
        <w:rPr>
          <w:lang w:eastAsia="zh-CN"/>
        </w:rPr>
        <w:t xml:space="preserve"> and the PCF indicated DNN replacement of unsupported DNNs in the Access and mobility related policy information (see clause 6.5). The PCF shall select a DNN and provide the selected DNN to the AMF.</w:t>
      </w:r>
    </w:p>
    <w:p w14:paraId="125FF7AB" w14:textId="77777777" w:rsidR="00D076D9" w:rsidRDefault="00D076D9" w:rsidP="00D076D9">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06AD127F" w14:textId="77777777" w:rsidR="00D076D9" w:rsidRDefault="00D076D9" w:rsidP="00D076D9">
      <w:pPr>
        <w:rPr>
          <w:lang w:eastAsia="zh-CN"/>
        </w:rPr>
      </w:pPr>
      <w:r>
        <w:rPr>
          <w:lang w:eastAsia="zh-CN"/>
        </w:rPr>
        <w:t>If the slice replacement management trigger is set, the AMF shall contact the PCF:</w:t>
      </w:r>
    </w:p>
    <w:p w14:paraId="38AB4E88" w14:textId="77777777" w:rsidR="00D076D9" w:rsidRDefault="00D076D9" w:rsidP="00D076D9">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1EF07A52" w14:textId="77777777" w:rsidR="00D076D9" w:rsidRDefault="00D076D9" w:rsidP="00D076D9">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0A915723" w14:textId="77777777" w:rsidR="00D076D9" w:rsidRDefault="00D076D9" w:rsidP="00D076D9">
      <w:pPr>
        <w:pStyle w:val="NO"/>
        <w:rPr>
          <w:lang w:eastAsia="zh-CN"/>
        </w:rPr>
      </w:pPr>
      <w:r>
        <w:rPr>
          <w:lang w:eastAsia="zh-CN"/>
        </w:rPr>
        <w:t>NOTE 2:</w:t>
      </w:r>
      <w:r>
        <w:rPr>
          <w:lang w:eastAsia="zh-CN"/>
        </w:rPr>
        <w:tab/>
        <w:t>The Alternative S-NSSAI does not have to be a Subscribed S-NSSAIs.</w:t>
      </w:r>
    </w:p>
    <w:p w14:paraId="04C887CD" w14:textId="77777777" w:rsidR="00D076D9" w:rsidRDefault="00D076D9" w:rsidP="00D076D9">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1C0E6BC9" w14:textId="77777777" w:rsidR="00D076D9" w:rsidRDefault="00D076D9" w:rsidP="00D076D9">
      <w:pPr>
        <w:rPr>
          <w:lang w:eastAsia="zh-CN"/>
        </w:rPr>
      </w:pPr>
      <w:r>
        <w:rPr>
          <w:lang w:eastAsia="zh-CN"/>
        </w:rPr>
        <w:t>If the Connectivity state changes trigger is set, then the AMF shall notify the PCF when the UE connectivity state is changed e.g. from IDLE to CONNECTED. The AMF then reset the trigger.</w:t>
      </w:r>
    </w:p>
    <w:p w14:paraId="7049CD37" w14:textId="77777777" w:rsidR="00D076D9" w:rsidRDefault="00D076D9" w:rsidP="00D076D9">
      <w:pPr>
        <w:rPr>
          <w:lang w:eastAsia="en-GB"/>
        </w:rPr>
      </w:pPr>
      <w:r>
        <w:t>The NWDAF info change trigger shall trigger the AMF to interact with the PCF when the list of NWDAF Instance IDs used for the UE or associated Analytics IDs used for the UE at the AMF are changed in the AMF.</w:t>
      </w:r>
    </w:p>
    <w:p w14:paraId="5A52B6F5" w14:textId="77777777" w:rsidR="00D076D9" w:rsidRDefault="00D076D9" w:rsidP="00D076D9">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3241B823" w14:textId="77777777" w:rsidR="00D076D9" w:rsidRDefault="00D076D9" w:rsidP="00D076D9">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D8172DC" w14:textId="77777777" w:rsidR="00D076D9" w:rsidRDefault="00D076D9" w:rsidP="00D076D9">
      <w:r>
        <w:t xml:space="preserve">If the LBO Information change is armed, the AMF shall report the LBO Information (i.e. DNN(s) and/or S-NSSAI(s) that are allowed in VPLMN for LBO roaming in SMF Selection Data) to the PCF when there is change in the LBO Information. </w:t>
      </w:r>
    </w:p>
    <w:p w14:paraId="28121229" w14:textId="41B37AF9" w:rsidR="00501131" w:rsidRDefault="00D076D9" w:rsidP="00D076D9">
      <w:pPr>
        <w:rPr>
          <w:ins w:id="59" w:author="Ericsson" w:date="2024-12-19T08:49:00Z"/>
        </w:rPr>
      </w:pPr>
      <w:r>
        <w:t>If the Access Type change trigger is met, the AMF reports the changed, the added or the removed Access Type and/or the changed RAT Type to the PCF.</w:t>
      </w:r>
    </w:p>
    <w:p w14:paraId="054E9230" w14:textId="231FA317" w:rsidR="0073252C" w:rsidRPr="00D076D9" w:rsidRDefault="0073252C" w:rsidP="00D076D9">
      <w:pPr>
        <w:rPr>
          <w:rFonts w:ascii="Arial" w:eastAsia="Yu Mincho" w:hAnsi="Arial"/>
          <w:sz w:val="24"/>
          <w:lang w:eastAsia="en-GB"/>
        </w:rPr>
      </w:pPr>
      <w:ins w:id="60" w:author="Ericsson" w:date="2024-12-19T08:49:00Z">
        <w:r w:rsidRPr="00F5734B">
          <w:lastRenderedPageBreak/>
          <w:t xml:space="preserve">The AMF </w:t>
        </w:r>
        <w:r w:rsidR="004B5CBD" w:rsidRPr="00F5734B">
          <w:t>reports to PCF th</w:t>
        </w:r>
      </w:ins>
      <w:ins w:id="61" w:author="Ericsson" w:date="2025-01-09T10:13:00Z">
        <w:r w:rsidR="00480232" w:rsidRPr="00F5734B">
          <w:t>e outcome of network S-NSSAI rep</w:t>
        </w:r>
        <w:r w:rsidR="00A261B8" w:rsidRPr="00F5734B">
          <w:t>lacement</w:t>
        </w:r>
      </w:ins>
      <w:ins w:id="62" w:author="Ericsson" w:date="2025-01-09T11:52:00Z">
        <w:r w:rsidR="009D0E70">
          <w:t xml:space="preserve"> </w:t>
        </w:r>
      </w:ins>
      <w:ins w:id="63" w:author="Ericsson" w:date="2024-12-19T08:49:00Z">
        <w:r w:rsidR="004B5CBD" w:rsidRPr="00F5734B">
          <w:t xml:space="preserve">when AMF receives a PCF </w:t>
        </w:r>
      </w:ins>
      <w:ins w:id="64" w:author="Ericsson" w:date="2024-12-19T08:51:00Z">
        <w:r w:rsidR="003B7237" w:rsidRPr="00F5734B">
          <w:rPr>
            <w:lang w:eastAsia="zh-CN"/>
          </w:rPr>
          <w:t>Network Slice Replacement Type</w:t>
        </w:r>
        <w:r w:rsidR="003B7237" w:rsidRPr="00F5734B">
          <w:t xml:space="preserve"> </w:t>
        </w:r>
      </w:ins>
      <w:ins w:id="65" w:author="Ericsson" w:date="2024-12-19T08:50:00Z">
        <w:r w:rsidR="00A02DB4" w:rsidRPr="00F5734B">
          <w:t xml:space="preserve">policy </w:t>
        </w:r>
      </w:ins>
      <w:ins w:id="66" w:author="Ericsson" w:date="2024-12-19T08:49:00Z">
        <w:r w:rsidR="004B5CBD" w:rsidRPr="00F5734B">
          <w:t>request</w:t>
        </w:r>
      </w:ins>
      <w:ins w:id="67" w:author="Ericsson" w:date="2024-12-19T08:55:00Z">
        <w:r w:rsidR="00A001B9" w:rsidRPr="00F5734B">
          <w:t>.</w:t>
        </w:r>
      </w:ins>
      <w:ins w:id="68" w:author="Ericsson" w:date="2024-12-19T08:50:00Z">
        <w:r w:rsidR="004B5CBD">
          <w:t xml:space="preserve"> </w:t>
        </w:r>
        <w:r w:rsidR="00A02DB4">
          <w:t xml:space="preserve"> </w:t>
        </w:r>
      </w:ins>
    </w:p>
    <w:p w14:paraId="0C7262EE" w14:textId="77777777" w:rsidR="00D076D9" w:rsidRDefault="00D076D9" w:rsidP="00501131">
      <w:pPr>
        <w:rPr>
          <w:color w:val="FF0000"/>
        </w:rPr>
      </w:pPr>
    </w:p>
    <w:p w14:paraId="41547BCD" w14:textId="77777777" w:rsidR="00D076D9" w:rsidRPr="007C0F8B" w:rsidRDefault="00D076D9" w:rsidP="00501131">
      <w:pPr>
        <w:rPr>
          <w:color w:val="FF0000"/>
        </w:rPr>
      </w:pPr>
    </w:p>
    <w:p w14:paraId="584F8A02" w14:textId="77777777" w:rsidR="00501131" w:rsidRDefault="00501131" w:rsidP="00501131">
      <w:pPr>
        <w:pStyle w:val="10"/>
        <w:rPr>
          <w:color w:val="FF0000"/>
        </w:rPr>
      </w:pPr>
      <w:r>
        <w:rPr>
          <w:color w:val="FF0000"/>
        </w:rPr>
        <w:t xml:space="preserve">* * * Next Change * * * </w:t>
      </w:r>
    </w:p>
    <w:p w14:paraId="0CEEF9F4" w14:textId="77777777" w:rsidR="00501131" w:rsidRDefault="00501131" w:rsidP="00162EA3">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p>
    <w:p w14:paraId="599D3DAA" w14:textId="77777777" w:rsidR="00501131" w:rsidRDefault="00501131" w:rsidP="00162EA3">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p>
    <w:bookmarkEnd w:id="32"/>
    <w:p w14:paraId="616CF5B6" w14:textId="4DB5FC2A" w:rsidR="005B2F9E" w:rsidRPr="00162EA3" w:rsidDel="00E76F55" w:rsidRDefault="005B2F9E" w:rsidP="002100A6">
      <w:pPr>
        <w:overflowPunct w:val="0"/>
        <w:autoSpaceDE w:val="0"/>
        <w:autoSpaceDN w:val="0"/>
        <w:adjustRightInd w:val="0"/>
        <w:textAlignment w:val="baseline"/>
        <w:rPr>
          <w:del w:id="69" w:author="齋藤 幸寿" w:date="2024-11-08T16:41:00Z"/>
          <w:rFonts w:eastAsia="Yu Mincho"/>
          <w:lang w:eastAsia="en-GB"/>
        </w:rPr>
      </w:pPr>
    </w:p>
    <w:p w14:paraId="27D8D4EE"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70" w:name="_Toc178073144"/>
      <w:r w:rsidRPr="00162EA3">
        <w:rPr>
          <w:rFonts w:ascii="Arial" w:eastAsia="Yu Mincho" w:hAnsi="Arial"/>
          <w:sz w:val="22"/>
          <w:lang w:eastAsia="en-GB"/>
        </w:rPr>
        <w:t>6.1.2.6.1</w:t>
      </w:r>
      <w:r w:rsidRPr="00162EA3">
        <w:rPr>
          <w:rFonts w:ascii="Arial" w:eastAsia="Yu Mincho" w:hAnsi="Arial"/>
          <w:sz w:val="22"/>
          <w:lang w:eastAsia="en-GB"/>
        </w:rPr>
        <w:tab/>
        <w:t>AF request Access and Mobility related Policy Control for a UE</w:t>
      </w:r>
      <w:bookmarkEnd w:id="70"/>
    </w:p>
    <w:p w14:paraId="446D7378"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35F3A799"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subscribe to notifications when a PCF for the UE is registered in the BSF for a certain SUPI or GPSI.</w:t>
      </w:r>
    </w:p>
    <w:p w14:paraId="5F716CBA"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1D64F4BD" w14:textId="77777777" w:rsidR="00162EA3" w:rsidRPr="00162EA3" w:rsidRDefault="00162EA3" w:rsidP="00162EA3">
      <w:pPr>
        <w:keepLines/>
        <w:overflowPunct w:val="0"/>
        <w:autoSpaceDE w:val="0"/>
        <w:autoSpaceDN w:val="0"/>
        <w:adjustRightInd w:val="0"/>
        <w:ind w:left="1135" w:hanging="851"/>
        <w:textAlignment w:val="baseline"/>
        <w:rPr>
          <w:rFonts w:eastAsia="Yu Mincho"/>
          <w:lang w:eastAsia="en-GB"/>
        </w:rPr>
      </w:pPr>
      <w:r w:rsidRPr="00162EA3">
        <w:rPr>
          <w:rFonts w:eastAsia="Yu Mincho"/>
          <w:lang w:eastAsia="en-GB"/>
        </w:rPr>
        <w:t>NOTE:</w:t>
      </w:r>
      <w:r w:rsidRPr="00162EA3">
        <w:rPr>
          <w:rFonts w:eastAsia="Yu Mincho"/>
          <w:lang w:eastAsia="en-GB"/>
        </w:rPr>
        <w:tab/>
        <w:t>The assumption is that the AF also removes the context at the time the AF request expires.</w:t>
      </w:r>
    </w:p>
    <w:p w14:paraId="450DAFFB"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When the AF contacts the NEF then the following mappings are performed by the NEF:</w:t>
      </w:r>
    </w:p>
    <w:p w14:paraId="3925084D"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1)</w:t>
      </w:r>
      <w:r w:rsidRPr="00162EA3">
        <w:rPr>
          <w:rFonts w:eastAsia="Yu Mincho"/>
          <w:lang w:eastAsia="en-GB"/>
        </w:rPr>
        <w:tab/>
        <w:t>The geographical area (e.g. a civic address or shapes) is mapped into a list of TAs determined by local configuration.</w:t>
      </w:r>
    </w:p>
    <w:p w14:paraId="5CBC3CD3"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2)</w:t>
      </w:r>
      <w:r w:rsidRPr="00162EA3">
        <w:rPr>
          <w:rFonts w:eastAsia="Yu Mincho"/>
          <w:lang w:eastAsia="en-GB"/>
        </w:rPr>
        <w:tab/>
        <w:t>The GPSI, if provided, is mapped to a SUPI according to the subscription information received from UDM.</w:t>
      </w:r>
    </w:p>
    <w:p w14:paraId="3C76561A"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22D1E90E"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 xml:space="preserve">The PCF reports the outcome of a service area coverage change, including the list of allowed TAIs (that is mapped to a geographical area if the requests </w:t>
      </w:r>
      <w:proofErr w:type="gramStart"/>
      <w:r w:rsidRPr="00162EA3">
        <w:rPr>
          <w:rFonts w:eastAsia="Yu Mincho"/>
          <w:lang w:eastAsia="en-GB"/>
        </w:rPr>
        <w:t>goes</w:t>
      </w:r>
      <w:proofErr w:type="gramEnd"/>
      <w:r w:rsidRPr="00162EA3">
        <w:rPr>
          <w:rFonts w:eastAsia="Yu Mincho"/>
          <w:lang w:eastAsia="en-GB"/>
        </w:rPr>
        <w:t xml:space="preserve"> via NEF) and any changes to the AF, according to the events described in clause 6.1.3.18.</w:t>
      </w:r>
    </w:p>
    <w:p w14:paraId="69E68E1B" w14:textId="77777777" w:rsid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558C67C5" w14:textId="60BD162B" w:rsidR="00CB2032" w:rsidDel="003C73AA" w:rsidRDefault="00E76F55" w:rsidP="00162EA3">
      <w:pPr>
        <w:overflowPunct w:val="0"/>
        <w:autoSpaceDE w:val="0"/>
        <w:autoSpaceDN w:val="0"/>
        <w:adjustRightInd w:val="0"/>
        <w:textAlignment w:val="baseline"/>
        <w:rPr>
          <w:del w:id="71" w:author="齋藤 幸寿" w:date="2024-11-08T16:39:00Z"/>
        </w:rPr>
      </w:pPr>
      <w:r>
        <w:rPr>
          <w:rFonts w:eastAsiaTheme="minorEastAsia"/>
          <w:lang w:eastAsia="zh-CN"/>
        </w:rPr>
        <w:t xml:space="preserve">The AF may request either directly or via NEF </w:t>
      </w:r>
      <w:del w:id="72" w:author="Ericsson" w:date="2024-12-06T13:24:00Z">
        <w:r w:rsidDel="00A52672">
          <w:rPr>
            <w:rFonts w:eastAsiaTheme="minorEastAsia"/>
            <w:lang w:eastAsia="zh-CN"/>
          </w:rPr>
          <w:delText xml:space="preserve">that the </w:delText>
        </w:r>
      </w:del>
      <w:r>
        <w:rPr>
          <w:rFonts w:eastAsiaTheme="minorEastAsia"/>
          <w:lang w:eastAsia="zh-CN"/>
        </w:rPr>
        <w:t xml:space="preserve">network slice replacement </w:t>
      </w:r>
      <w:del w:id="73" w:author="Ericsson" w:date="2024-12-06T13:24:00Z">
        <w:r w:rsidDel="00A52672">
          <w:rPr>
            <w:rFonts w:eastAsiaTheme="minorEastAsia"/>
            <w:lang w:eastAsia="zh-CN"/>
          </w:rPr>
          <w:delText>is requested</w:delText>
        </w:r>
      </w:del>
      <w:r>
        <w:rPr>
          <w:rFonts w:eastAsiaTheme="minorEastAsia"/>
          <w:lang w:eastAsia="zh-CN"/>
        </w:rPr>
        <w:t xml:space="preserve"> </w:t>
      </w:r>
      <w:r w:rsidRPr="00162EA3">
        <w:rPr>
          <w:rFonts w:eastAsia="Yu Mincho"/>
          <w:lang w:eastAsia="en-GB"/>
        </w:rPr>
        <w:t>for target UE</w:t>
      </w:r>
      <w:r w:rsidR="00541E8F">
        <w:rPr>
          <w:rFonts w:eastAsiaTheme="minorEastAsia" w:hint="eastAsia"/>
          <w:lang w:eastAsia="zh-CN"/>
        </w:rPr>
        <w:t>.</w:t>
      </w:r>
      <w:r w:rsidR="00541E8F">
        <w:rPr>
          <w:rFonts w:eastAsiaTheme="minorEastAsia"/>
          <w:lang w:eastAsia="zh-CN"/>
        </w:rPr>
        <w:t xml:space="preserve"> </w:t>
      </w:r>
      <w:r>
        <w:rPr>
          <w:rFonts w:eastAsiaTheme="minorEastAsia"/>
          <w:lang w:eastAsia="zh-CN"/>
        </w:rPr>
        <w:t xml:space="preserve">The AF Request may include the </w:t>
      </w:r>
      <w:r w:rsidR="00541E8F">
        <w:rPr>
          <w:rFonts w:eastAsiaTheme="minorEastAsia"/>
          <w:lang w:eastAsia="zh-CN"/>
        </w:rPr>
        <w:t>R</w:t>
      </w:r>
      <w:r>
        <w:rPr>
          <w:rFonts w:eastAsiaTheme="minorEastAsia"/>
          <w:lang w:eastAsia="zh-CN"/>
        </w:rPr>
        <w:t>eplaced S-NSSAI and the Alternative S-NSSAI</w:t>
      </w:r>
      <w:r w:rsidR="00541E8F">
        <w:rPr>
          <w:rFonts w:eastAsiaTheme="minorEastAsia"/>
          <w:lang w:eastAsia="zh-CN"/>
        </w:rPr>
        <w:t xml:space="preserve">. </w:t>
      </w:r>
      <w:r w:rsidR="00541E8F" w:rsidRPr="00251CD9">
        <w:t>If the AF requests the Network Slice replacement via a N</w:t>
      </w:r>
      <w:r w:rsidR="00541E8F">
        <w:t xml:space="preserve">EF, </w:t>
      </w:r>
      <w:r w:rsidR="00541E8F" w:rsidRPr="00251CD9">
        <w:t xml:space="preserve">the </w:t>
      </w:r>
      <w:r w:rsidR="00541E8F">
        <w:t>AF</w:t>
      </w:r>
      <w:r w:rsidR="00541E8F" w:rsidRPr="00251CD9">
        <w:t xml:space="preserve"> provides slice replacement requirement defined by a pair (Replaced AF-Service-Identifier, Alternative AF-Service-Identifier) to the NEF and the NEF maps the AF-Service-Identifiers </w:t>
      </w:r>
      <w:proofErr w:type="spellStart"/>
      <w:r w:rsidR="00541E8F" w:rsidRPr="00251CD9">
        <w:t>i</w:t>
      </w:r>
      <w:del w:id="74" w:author="Ericsson" w:date="2024-12-06T13:25:00Z">
        <w:r w:rsidR="00541E8F" w:rsidRPr="00251CD9" w:rsidDel="00626FC8">
          <w:delText>n</w:delText>
        </w:r>
      </w:del>
      <w:r w:rsidR="00541E8F" w:rsidRPr="00251CD9">
        <w:t>to</w:t>
      </w:r>
      <w:proofErr w:type="spellEnd"/>
      <w:r w:rsidR="00541E8F" w:rsidRPr="00251CD9">
        <w:t xml:space="preserve"> Replaced S-NSSAI and Alternative S-NSSAI</w:t>
      </w:r>
      <w:r w:rsidRPr="00D4210D">
        <w:t>. The PCF triggers the network slice re</w:t>
      </w:r>
      <w:r w:rsidRPr="009F0762">
        <w:t>placement as described in clause 6.1.2.1</w:t>
      </w:r>
      <w:r w:rsidRPr="009F0762">
        <w:rPr>
          <w:rFonts w:hint="eastAsia"/>
        </w:rPr>
        <w:t>.</w:t>
      </w:r>
      <w:r w:rsidR="00BC6080" w:rsidRPr="009F0762">
        <w:t xml:space="preserve"> </w:t>
      </w:r>
      <w:ins w:id="75" w:author="Ericsson" w:date="2024-12-13T09:21:00Z">
        <w:r w:rsidR="00660670" w:rsidRPr="009F0762">
          <w:t>The AF is notified of the</w:t>
        </w:r>
      </w:ins>
      <w:ins w:id="76" w:author="Ericsson" w:date="2024-12-13T09:22:00Z">
        <w:r w:rsidR="00660670" w:rsidRPr="009F0762">
          <w:t xml:space="preserve"> outcome of </w:t>
        </w:r>
      </w:ins>
      <w:ins w:id="77" w:author="Ericsson" w:date="2025-01-09T10:15:00Z">
        <w:r w:rsidR="00F5734B" w:rsidRPr="009F0762">
          <w:t xml:space="preserve">network S-NSSAI </w:t>
        </w:r>
      </w:ins>
      <w:ins w:id="78" w:author="Ericsson" w:date="2024-12-13T09:22:00Z">
        <w:r w:rsidR="00660670" w:rsidRPr="009F0762">
          <w:t>replacement</w:t>
        </w:r>
      </w:ins>
      <w:ins w:id="79" w:author="Ericsson" w:date="2025-01-09T10:18:00Z">
        <w:r w:rsidR="009F0762" w:rsidRPr="009F0762">
          <w:t xml:space="preserve"> request</w:t>
        </w:r>
      </w:ins>
      <w:ins w:id="80" w:author="Ericsson" w:date="2024-12-13T09:22:00Z">
        <w:r w:rsidR="009D1CDC">
          <w:t>.</w:t>
        </w:r>
      </w:ins>
      <w:ins w:id="81" w:author="Ericsson" w:date="2025-01-09T11:52:00Z">
        <w:r w:rsidR="0097617A">
          <w:t xml:space="preserve"> </w:t>
        </w:r>
      </w:ins>
      <w:r w:rsidR="00EA6FFF" w:rsidRPr="00D4210D">
        <w:t>The PCF reports to the AF the outcome of the network slice replacement</w:t>
      </w:r>
      <w:r w:rsidR="00387A90" w:rsidRPr="00D4210D">
        <w:t xml:space="preserve"> after it receives the outcome from the AMF.</w:t>
      </w:r>
      <w:del w:id="82" w:author="Ericsson" w:date="2024-12-31T08:31:00Z">
        <w:r w:rsidR="00EA6FFF" w:rsidRPr="00D4210D" w:rsidDel="00C24BFE">
          <w:delText>.</w:delText>
        </w:r>
      </w:del>
    </w:p>
    <w:p w14:paraId="5DD472F8" w14:textId="77777777" w:rsidR="006331A8" w:rsidRPr="007C0F8B" w:rsidRDefault="006331A8" w:rsidP="006331A8">
      <w:pPr>
        <w:rPr>
          <w:color w:val="FF0000"/>
        </w:rPr>
      </w:pPr>
    </w:p>
    <w:p w14:paraId="3A4B738E" w14:textId="77777777" w:rsidR="006331A8" w:rsidRDefault="006331A8" w:rsidP="006331A8">
      <w:pPr>
        <w:pStyle w:val="10"/>
        <w:rPr>
          <w:color w:val="FF0000"/>
        </w:rPr>
      </w:pPr>
      <w:r>
        <w:rPr>
          <w:color w:val="FF0000"/>
        </w:rPr>
        <w:t xml:space="preserve">* * * Next Change * * * </w:t>
      </w:r>
    </w:p>
    <w:p w14:paraId="0E399A9D" w14:textId="77777777" w:rsidR="006331A8" w:rsidRDefault="006331A8" w:rsidP="00162EA3">
      <w:pPr>
        <w:overflowPunct w:val="0"/>
        <w:autoSpaceDE w:val="0"/>
        <w:autoSpaceDN w:val="0"/>
        <w:adjustRightInd w:val="0"/>
        <w:textAlignment w:val="baseline"/>
        <w:rPr>
          <w:ins w:id="83" w:author="Ericsson" w:date="2024-12-06T13:29:00Z"/>
        </w:rPr>
      </w:pPr>
    </w:p>
    <w:p w14:paraId="4CE6A1B6"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84" w:name="_Toc178073145"/>
      <w:r w:rsidRPr="00162EA3">
        <w:rPr>
          <w:rFonts w:ascii="Arial" w:eastAsia="Yu Mincho" w:hAnsi="Arial"/>
          <w:sz w:val="22"/>
          <w:lang w:eastAsia="en-GB"/>
        </w:rPr>
        <w:lastRenderedPageBreak/>
        <w:t>6.1.2.6.2</w:t>
      </w:r>
      <w:r w:rsidRPr="00162EA3">
        <w:rPr>
          <w:rFonts w:ascii="Arial" w:eastAsia="Yu Mincho" w:hAnsi="Arial"/>
          <w:sz w:val="22"/>
          <w:lang w:eastAsia="en-GB"/>
        </w:rPr>
        <w:tab/>
        <w:t>AF request to influence on Access and Mobility related Policy Control</w:t>
      </w:r>
      <w:bookmarkEnd w:id="84"/>
    </w:p>
    <w:p w14:paraId="46D69F47"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32A950AB"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for the UE may subscribe at UDR to notifications on change of "Application Data" and "AM influence information", e.g. when the AM Policy Association is established.</w:t>
      </w:r>
    </w:p>
    <w:p w14:paraId="24887CDA" w14:textId="208F6223"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request notifications on outcome of service area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232A6AAC"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1)</w:t>
      </w:r>
      <w:r w:rsidRPr="00162EA3">
        <w:rPr>
          <w:rFonts w:eastAsia="Yu Mincho"/>
          <w:lang w:eastAsia="en-GB"/>
        </w:rPr>
        <w:tab/>
        <w:t>The geographical area(s) are mapped into a list of TAs determined by local configuration.</w:t>
      </w:r>
    </w:p>
    <w:p w14:paraId="2D4B1A28"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2)</w:t>
      </w:r>
      <w:r w:rsidRPr="00162EA3">
        <w:rPr>
          <w:rFonts w:eastAsia="Yu Mincho"/>
          <w:lang w:eastAsia="en-GB"/>
        </w:rPr>
        <w:tab/>
        <w:t>The GPSI, if provided, is mapped to a SUPI according to the subscription information received from UDM.</w:t>
      </w:r>
    </w:p>
    <w:p w14:paraId="353749EC" w14:textId="77777777" w:rsid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3)</w:t>
      </w:r>
      <w:r w:rsidRPr="00162EA3">
        <w:rPr>
          <w:rFonts w:eastAsia="Yu Mincho"/>
          <w:lang w:eastAsia="en-GB"/>
        </w:rPr>
        <w:tab/>
        <w:t>External Group Identifier(s) are mapped to Internal Group Identifier(s).</w:t>
      </w:r>
    </w:p>
    <w:p w14:paraId="251BB0F6"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NEF stores the AF request in the UDR as Data Set "Application Data" and Data Subset "AM influence information".</w:t>
      </w:r>
    </w:p>
    <w:p w14:paraId="3260991F"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EDF063D"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calculates the RFSP index value as defined in clause 6.1.2.6.1.</w:t>
      </w:r>
    </w:p>
    <w:p w14:paraId="0CFF330C"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2DE4EA58" w14:textId="38BD953B" w:rsidR="00162EA3" w:rsidRDefault="00E76F55" w:rsidP="00BD2F8B">
      <w:pPr>
        <w:rPr>
          <w:rFonts w:eastAsia="Yu Mincho"/>
          <w:lang w:eastAsia="ja-JP"/>
        </w:rPr>
      </w:pPr>
      <w:r w:rsidRPr="00E76F55">
        <w:rPr>
          <w:rFonts w:eastAsiaTheme="minorEastAsia"/>
          <w:lang w:eastAsia="zh-CN"/>
        </w:rPr>
        <w:t xml:space="preserve"> </w:t>
      </w:r>
      <w:r>
        <w:rPr>
          <w:rFonts w:eastAsiaTheme="minorEastAsia"/>
          <w:lang w:eastAsia="zh-CN"/>
        </w:rPr>
        <w:t xml:space="preserve">The AF may request via NEF that the network slice replacement is requested </w:t>
      </w:r>
      <w:r w:rsidRPr="00162EA3">
        <w:rPr>
          <w:rFonts w:eastAsia="Yu Mincho"/>
          <w:lang w:eastAsia="en-GB"/>
        </w:rPr>
        <w:t>for target UE</w:t>
      </w:r>
      <w:r>
        <w:rPr>
          <w:rFonts w:eastAsiaTheme="minorEastAsia"/>
          <w:lang w:eastAsia="zh-CN"/>
        </w:rPr>
        <w:t xml:space="preserve"> </w:t>
      </w:r>
      <w:r w:rsidRPr="00162EA3">
        <w:rPr>
          <w:rFonts w:eastAsia="Yu Mincho"/>
          <w:lang w:eastAsia="en-GB"/>
        </w:rPr>
        <w:t>that may or may not already be registered</w:t>
      </w:r>
      <w:r>
        <w:rPr>
          <w:rFonts w:eastAsiaTheme="minorEastAsia"/>
          <w:lang w:eastAsia="zh-CN"/>
        </w:rPr>
        <w:t xml:space="preserve">. The AF Request may include the Replaced S-NSSAI and the Alternative S-NSSAI, or the </w:t>
      </w:r>
      <w:r w:rsidRPr="00CB2032">
        <w:rPr>
          <w:rFonts w:eastAsia="Yu Mincho"/>
          <w:lang w:eastAsia="ja-JP"/>
        </w:rPr>
        <w:t>AF-Service-Identifier</w:t>
      </w:r>
      <w:r>
        <w:rPr>
          <w:rFonts w:eastAsia="Yu Mincho"/>
          <w:lang w:eastAsia="ja-JP"/>
        </w:rPr>
        <w:t>s. In this case the NEF</w:t>
      </w:r>
      <w:r w:rsidRPr="008E4349">
        <w:rPr>
          <w:rFonts w:eastAsia="Yu Mincho"/>
          <w:lang w:eastAsia="ja-JP"/>
        </w:rPr>
        <w:t xml:space="preserve"> </w:t>
      </w:r>
      <w:r w:rsidRPr="00CB2032">
        <w:rPr>
          <w:rFonts w:eastAsia="Yu Mincho"/>
          <w:lang w:eastAsia="ja-JP"/>
        </w:rPr>
        <w:t>map</w:t>
      </w:r>
      <w:r>
        <w:rPr>
          <w:rFonts w:eastAsia="Yu Mincho"/>
          <w:lang w:eastAsia="ja-JP"/>
        </w:rPr>
        <w:t>s</w:t>
      </w:r>
      <w:r w:rsidRPr="00CB2032">
        <w:rPr>
          <w:rFonts w:eastAsia="Yu Mincho"/>
          <w:lang w:eastAsia="ja-JP"/>
        </w:rPr>
        <w:t xml:space="preserve"> the AF-Service-Identifier</w:t>
      </w:r>
      <w:r>
        <w:rPr>
          <w:rFonts w:eastAsia="Yu Mincho"/>
          <w:lang w:eastAsia="ja-JP"/>
        </w:rPr>
        <w:t>s</w:t>
      </w:r>
      <w:r w:rsidRPr="00CB2032">
        <w:rPr>
          <w:rFonts w:eastAsia="Yu Mincho"/>
          <w:lang w:eastAsia="ja-JP"/>
        </w:rPr>
        <w:t xml:space="preserve"> into </w:t>
      </w:r>
      <w:r>
        <w:rPr>
          <w:rFonts w:eastAsia="Yu Mincho"/>
          <w:lang w:eastAsia="ja-JP"/>
        </w:rPr>
        <w:t xml:space="preserve">Replaced S-NSSAI and Alternative </w:t>
      </w:r>
      <w:r w:rsidRPr="00CB2032">
        <w:rPr>
          <w:rFonts w:eastAsia="Yu Mincho"/>
          <w:lang w:eastAsia="ja-JP"/>
        </w:rPr>
        <w:t>S-NSSAI</w:t>
      </w:r>
      <w:r>
        <w:rPr>
          <w:rFonts w:eastAsia="Yu Mincho"/>
          <w:lang w:eastAsia="ja-JP"/>
        </w:rPr>
        <w:t xml:space="preserve">. </w:t>
      </w:r>
      <w:r w:rsidRPr="00CB2032">
        <w:rPr>
          <w:rFonts w:eastAsia="Yu Mincho"/>
          <w:lang w:eastAsia="ja-JP"/>
        </w:rPr>
        <w:t xml:space="preserve">The PCF triggers the network slice replacement based on the </w:t>
      </w:r>
      <w:r>
        <w:rPr>
          <w:rFonts w:eastAsia="Yu Mincho"/>
          <w:lang w:eastAsia="ja-JP"/>
        </w:rPr>
        <w:t xml:space="preserve">indication that </w:t>
      </w:r>
      <w:r w:rsidRPr="00CB2032">
        <w:rPr>
          <w:rFonts w:eastAsia="Yu Mincho" w:hint="eastAsia"/>
          <w:lang w:eastAsia="ja-JP"/>
        </w:rPr>
        <w:t>slice replacement</w:t>
      </w:r>
      <w:r w:rsidRPr="00CB2032">
        <w:rPr>
          <w:rFonts w:eastAsia="Yu Mincho"/>
          <w:lang w:eastAsia="ja-JP"/>
        </w:rPr>
        <w:t xml:space="preserve"> </w:t>
      </w:r>
      <w:r>
        <w:rPr>
          <w:rFonts w:eastAsia="Yu Mincho"/>
          <w:lang w:eastAsia="ja-JP"/>
        </w:rPr>
        <w:t>is requested</w:t>
      </w:r>
      <w:r w:rsidRPr="00CB2032">
        <w:rPr>
          <w:rFonts w:eastAsia="Yu Mincho"/>
          <w:lang w:eastAsia="ja-JP"/>
        </w:rPr>
        <w:t>, as described in clause 6.1.2.1</w:t>
      </w:r>
      <w:r w:rsidRPr="00CB2032">
        <w:rPr>
          <w:rFonts w:eastAsia="Yu Mincho" w:hint="eastAsia"/>
          <w:lang w:eastAsia="ja-JP"/>
        </w:rPr>
        <w:t>.</w:t>
      </w:r>
    </w:p>
    <w:p w14:paraId="029EB969" w14:textId="5340E7BA" w:rsidR="00541E8F" w:rsidRDefault="00541E8F" w:rsidP="00BD2F8B">
      <w:r>
        <w:rPr>
          <w:rFonts w:eastAsiaTheme="minorEastAsia"/>
          <w:lang w:eastAsia="zh-CN"/>
        </w:rPr>
        <w:t xml:space="preserve">The AF may request </w:t>
      </w:r>
      <w:del w:id="85" w:author="Ericsson" w:date="2024-12-06T13:39:00Z">
        <w:r w:rsidDel="00F85545">
          <w:rPr>
            <w:rFonts w:eastAsiaTheme="minorEastAsia"/>
            <w:lang w:eastAsia="zh-CN"/>
          </w:rPr>
          <w:delText xml:space="preserve">via </w:delText>
        </w:r>
      </w:del>
      <w:r>
        <w:rPr>
          <w:rFonts w:eastAsiaTheme="minorEastAsia"/>
          <w:lang w:eastAsia="zh-CN"/>
        </w:rPr>
        <w:t xml:space="preserve">a network slice replacement for </w:t>
      </w:r>
      <w:r w:rsidRPr="00162EA3">
        <w:rPr>
          <w:rFonts w:eastAsia="Yu Mincho"/>
        </w:rPr>
        <w:t>target UE</w:t>
      </w:r>
      <w:r>
        <w:rPr>
          <w:rFonts w:eastAsia="Yu Mincho"/>
        </w:rPr>
        <w:t xml:space="preserve"> via a NEF</w:t>
      </w:r>
      <w:r>
        <w:rPr>
          <w:rFonts w:eastAsiaTheme="minorEastAsia"/>
          <w:lang w:eastAsia="zh-CN"/>
        </w:rPr>
        <w:t xml:space="preserve">. </w:t>
      </w:r>
      <w:r w:rsidRPr="00251CD9">
        <w:t>The</w:t>
      </w:r>
      <w:r>
        <w:t xml:space="preserve"> NEF</w:t>
      </w:r>
      <w:r w:rsidRPr="00251CD9">
        <w:t xml:space="preserve"> </w:t>
      </w:r>
      <w:r>
        <w:t>stores the AF</w:t>
      </w:r>
      <w:r w:rsidRPr="00251CD9">
        <w:t xml:space="preserve"> Request </w:t>
      </w:r>
      <w:r>
        <w:t xml:space="preserve">in the UDR which </w:t>
      </w:r>
      <w:r w:rsidRPr="00251CD9">
        <w:t xml:space="preserve">include the replaced S-NSSAI and the Alternative S-NSSAI, </w:t>
      </w:r>
      <w:r>
        <w:t>The</w:t>
      </w:r>
      <w:r w:rsidRPr="00251CD9">
        <w:t xml:space="preserve"> AF requests the </w:t>
      </w:r>
      <w:r>
        <w:t>n</w:t>
      </w:r>
      <w:r w:rsidRPr="00251CD9">
        <w:t xml:space="preserve">etwork </w:t>
      </w:r>
      <w:r>
        <w:t>s</w:t>
      </w:r>
      <w:r w:rsidRPr="00251CD9">
        <w:t>lice replacement via a NE</w:t>
      </w:r>
      <w:r>
        <w:t xml:space="preserve">F by providing a </w:t>
      </w:r>
      <w:r w:rsidRPr="00251CD9">
        <w:t>slice replacement requirement defined by a pair (Replaced AF-Service-Identifier, Alternative AF-Service-Identifier) to the NEF and the NEF maps the AF-Service-Identifiers into Replaced S-NSSAI and Alternative S-NSSAI</w:t>
      </w:r>
      <w:r>
        <w:t xml:space="preserve"> respectively</w:t>
      </w:r>
      <w:ins w:id="86" w:author="Ericsson" w:date="2024-12-06T13:40:00Z">
        <w:r w:rsidR="00483AA8">
          <w:t xml:space="preserve"> prior </w:t>
        </w:r>
        <w:r w:rsidR="00EE268F">
          <w:t>to storing them in the UDR</w:t>
        </w:r>
      </w:ins>
      <w:r w:rsidRPr="00251CD9">
        <w:t>.</w:t>
      </w:r>
      <w:r>
        <w:t xml:space="preserve"> The PCF receives notification from the UDR of updated "</w:t>
      </w:r>
      <w:r w:rsidRPr="00162EA3">
        <w:rPr>
          <w:rFonts w:eastAsia="Yu Mincho"/>
        </w:rPr>
        <w:t>AM influence information"</w:t>
      </w:r>
      <w:r>
        <w:t xml:space="preserve"> and the</w:t>
      </w:r>
      <w:r w:rsidRPr="00251CD9">
        <w:t xml:space="preserve"> PCF triggers the network slice replacement based on the indication that slice replacement is requested, as described in clause 6.1.2.1.</w:t>
      </w:r>
      <w:r w:rsidR="00B427CD">
        <w:t xml:space="preserve"> </w:t>
      </w:r>
      <w:ins w:id="87" w:author="Ericsson" w:date="2024-12-13T09:27:00Z">
        <w:r w:rsidR="00370CAE">
          <w:t xml:space="preserve">The AF is notified of the outcome of </w:t>
        </w:r>
      </w:ins>
      <w:ins w:id="88" w:author="Ericsson" w:date="2025-01-09T10:15:00Z">
        <w:r w:rsidR="00F5734B">
          <w:t xml:space="preserve">network S-NSSAI </w:t>
        </w:r>
      </w:ins>
      <w:ins w:id="89" w:author="Ericsson" w:date="2024-12-13T09:27:00Z">
        <w:r w:rsidR="00370CAE">
          <w:t>replacement</w:t>
        </w:r>
      </w:ins>
      <w:ins w:id="90" w:author="Ericsson" w:date="2025-01-09T10:18:00Z">
        <w:r w:rsidR="00BA17AA">
          <w:t xml:space="preserve"> request</w:t>
        </w:r>
      </w:ins>
      <w:ins w:id="91" w:author="Ericsson" w:date="2024-12-13T09:27:00Z">
        <w:r w:rsidR="00370CAE">
          <w:t xml:space="preserve">. </w:t>
        </w:r>
      </w:ins>
      <w:r w:rsidR="00387A90" w:rsidRPr="00370CAE">
        <w:t>The PCF reports to the AF the outcome of the network slice replacement after it receives the outcome from the AMF.</w:t>
      </w:r>
    </w:p>
    <w:p w14:paraId="0669AC32" w14:textId="77777777" w:rsidR="00501131" w:rsidRDefault="00501131" w:rsidP="000427BB">
      <w:pPr>
        <w:pStyle w:val="Heading4"/>
      </w:pPr>
      <w:bookmarkStart w:id="92" w:name="_Toc19197354"/>
      <w:bookmarkStart w:id="93" w:name="_Toc27896507"/>
      <w:bookmarkStart w:id="94" w:name="_Toc36192675"/>
      <w:bookmarkStart w:id="95" w:name="_Toc37076406"/>
      <w:bookmarkStart w:id="96" w:name="_Toc45194852"/>
      <w:bookmarkStart w:id="97" w:name="_Toc47594264"/>
      <w:bookmarkStart w:id="98" w:name="_Toc51836895"/>
      <w:bookmarkStart w:id="99" w:name="_Toc178073169"/>
    </w:p>
    <w:bookmarkEnd w:id="92"/>
    <w:bookmarkEnd w:id="93"/>
    <w:bookmarkEnd w:id="94"/>
    <w:bookmarkEnd w:id="95"/>
    <w:bookmarkEnd w:id="96"/>
    <w:bookmarkEnd w:id="97"/>
    <w:bookmarkEnd w:id="98"/>
    <w:bookmarkEnd w:id="99"/>
    <w:p w14:paraId="7EB4BB2D" w14:textId="77777777" w:rsidR="00501131" w:rsidRDefault="00501131" w:rsidP="00AB5CC9">
      <w:pPr>
        <w:rPr>
          <w:rFonts w:eastAsia="MS Mincho"/>
          <w:lang w:eastAsia="ja-JP"/>
        </w:rPr>
      </w:pPr>
    </w:p>
    <w:p w14:paraId="4E1CEDF4" w14:textId="77777777" w:rsidR="00AB5CC9" w:rsidRDefault="00AB5CC9" w:rsidP="00AB5CC9">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2FC2804C" w14:textId="77777777" w:rsidR="00BB2B21" w:rsidRPr="00AB5CC9" w:rsidRDefault="00BB2B21"/>
    <w:sectPr w:rsidR="00BB2B21" w:rsidRPr="00AB5CC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E89E9" w14:textId="77777777" w:rsidR="00725032" w:rsidRDefault="00725032">
      <w:pPr>
        <w:spacing w:after="0"/>
      </w:pPr>
      <w:r>
        <w:separator/>
      </w:r>
    </w:p>
  </w:endnote>
  <w:endnote w:type="continuationSeparator" w:id="0">
    <w:p w14:paraId="3961AB69" w14:textId="77777777" w:rsidR="00725032" w:rsidRDefault="007250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03E79" w14:textId="77777777" w:rsidR="00725032" w:rsidRDefault="00725032">
      <w:pPr>
        <w:spacing w:after="0"/>
      </w:pPr>
      <w:r>
        <w:separator/>
      </w:r>
    </w:p>
  </w:footnote>
  <w:footnote w:type="continuationSeparator" w:id="0">
    <w:p w14:paraId="15E93EC5" w14:textId="77777777" w:rsidR="00725032" w:rsidRDefault="007250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11CE" w14:textId="77777777" w:rsidR="00EA6FFF" w:rsidRDefault="00EA6F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486D4" w14:textId="77777777" w:rsidR="00EA6FFF" w:rsidRDefault="00EA6F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72C85" w14:textId="77777777" w:rsidR="00EA6FFF" w:rsidRDefault="00EA6F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D6E05" w14:textId="77777777" w:rsidR="00EA6FFF" w:rsidRDefault="00EA6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F8A0809"/>
    <w:multiLevelType w:val="hybridMultilevel"/>
    <w:tmpl w:val="C4FA60E2"/>
    <w:lvl w:ilvl="0" w:tplc="BA62DC9C">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6E012E6"/>
    <w:multiLevelType w:val="hybridMultilevel"/>
    <w:tmpl w:val="7980A6FA"/>
    <w:lvl w:ilvl="0" w:tplc="EC587170">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BA17743"/>
    <w:multiLevelType w:val="hybridMultilevel"/>
    <w:tmpl w:val="57888832"/>
    <w:lvl w:ilvl="0" w:tplc="CAAA80D8">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824174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541398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415249">
    <w:abstractNumId w:val="10"/>
  </w:num>
  <w:num w:numId="4" w16cid:durableId="1082096311">
    <w:abstractNumId w:val="14"/>
  </w:num>
  <w:num w:numId="5" w16cid:durableId="1184200246">
    <w:abstractNumId w:val="8"/>
  </w:num>
  <w:num w:numId="6" w16cid:durableId="640578897">
    <w:abstractNumId w:val="7"/>
  </w:num>
  <w:num w:numId="7" w16cid:durableId="760301367">
    <w:abstractNumId w:val="6"/>
  </w:num>
  <w:num w:numId="8" w16cid:durableId="1414429961">
    <w:abstractNumId w:val="5"/>
  </w:num>
  <w:num w:numId="9" w16cid:durableId="1541092418">
    <w:abstractNumId w:val="4"/>
  </w:num>
  <w:num w:numId="10" w16cid:durableId="788940293">
    <w:abstractNumId w:val="3"/>
  </w:num>
  <w:num w:numId="11" w16cid:durableId="599795264">
    <w:abstractNumId w:val="2"/>
  </w:num>
  <w:num w:numId="12" w16cid:durableId="592126944">
    <w:abstractNumId w:val="1"/>
  </w:num>
  <w:num w:numId="13" w16cid:durableId="1360200530">
    <w:abstractNumId w:val="0"/>
  </w:num>
  <w:num w:numId="14" w16cid:durableId="1384790016">
    <w:abstractNumId w:val="12"/>
  </w:num>
  <w:num w:numId="15" w16cid:durableId="1457797126">
    <w:abstractNumId w:val="13"/>
  </w:num>
  <w:num w:numId="16" w16cid:durableId="200107696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齋藤 幸寿">
    <w15:presenceInfo w15:providerId="AD" w15:userId="S::S044668@kddi.com::3289ded8-3bb1-4c01-88bb-e2586fa17965"/>
  </w15:person>
  <w15:person w15:author="Ericsson">
    <w15:presenceInfo w15:providerId="None" w15:userId="Ericsson"/>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29DC"/>
    <w:rsid w:val="00003011"/>
    <w:rsid w:val="0000359B"/>
    <w:rsid w:val="000048DE"/>
    <w:rsid w:val="00010C97"/>
    <w:rsid w:val="000137FE"/>
    <w:rsid w:val="00013DAB"/>
    <w:rsid w:val="000141EC"/>
    <w:rsid w:val="000147EF"/>
    <w:rsid w:val="00020354"/>
    <w:rsid w:val="000206F0"/>
    <w:rsid w:val="00022964"/>
    <w:rsid w:val="00022E4A"/>
    <w:rsid w:val="000250DB"/>
    <w:rsid w:val="00025E54"/>
    <w:rsid w:val="00027251"/>
    <w:rsid w:val="0002764A"/>
    <w:rsid w:val="000277C4"/>
    <w:rsid w:val="00027866"/>
    <w:rsid w:val="00030C52"/>
    <w:rsid w:val="000317C8"/>
    <w:rsid w:val="00033DCD"/>
    <w:rsid w:val="00034FEB"/>
    <w:rsid w:val="00036074"/>
    <w:rsid w:val="000427BB"/>
    <w:rsid w:val="0004506A"/>
    <w:rsid w:val="000451C2"/>
    <w:rsid w:val="00046561"/>
    <w:rsid w:val="0005261D"/>
    <w:rsid w:val="00053A8B"/>
    <w:rsid w:val="00054986"/>
    <w:rsid w:val="000555B7"/>
    <w:rsid w:val="000561DB"/>
    <w:rsid w:val="00060A58"/>
    <w:rsid w:val="00060DD8"/>
    <w:rsid w:val="00062097"/>
    <w:rsid w:val="0006380D"/>
    <w:rsid w:val="00063F69"/>
    <w:rsid w:val="00065240"/>
    <w:rsid w:val="00070BD9"/>
    <w:rsid w:val="000720C7"/>
    <w:rsid w:val="00074BE7"/>
    <w:rsid w:val="000751FA"/>
    <w:rsid w:val="00076245"/>
    <w:rsid w:val="00076303"/>
    <w:rsid w:val="000778D9"/>
    <w:rsid w:val="000820A6"/>
    <w:rsid w:val="00084106"/>
    <w:rsid w:val="0008466C"/>
    <w:rsid w:val="00084A5F"/>
    <w:rsid w:val="00090042"/>
    <w:rsid w:val="000951B9"/>
    <w:rsid w:val="0009555B"/>
    <w:rsid w:val="000973E8"/>
    <w:rsid w:val="000976FF"/>
    <w:rsid w:val="00097EC2"/>
    <w:rsid w:val="000A04E0"/>
    <w:rsid w:val="000A164F"/>
    <w:rsid w:val="000A18FD"/>
    <w:rsid w:val="000A1BD4"/>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0CD"/>
    <w:rsid w:val="000C038A"/>
    <w:rsid w:val="000C33A4"/>
    <w:rsid w:val="000C612F"/>
    <w:rsid w:val="000C6598"/>
    <w:rsid w:val="000C7852"/>
    <w:rsid w:val="000C7E56"/>
    <w:rsid w:val="000D0C96"/>
    <w:rsid w:val="000D27AB"/>
    <w:rsid w:val="000D27C1"/>
    <w:rsid w:val="000D44B3"/>
    <w:rsid w:val="000D6882"/>
    <w:rsid w:val="000D799D"/>
    <w:rsid w:val="000E0672"/>
    <w:rsid w:val="000E4548"/>
    <w:rsid w:val="000F7990"/>
    <w:rsid w:val="0010310D"/>
    <w:rsid w:val="00105486"/>
    <w:rsid w:val="00116D10"/>
    <w:rsid w:val="00120CC1"/>
    <w:rsid w:val="0012235C"/>
    <w:rsid w:val="0012567A"/>
    <w:rsid w:val="00126585"/>
    <w:rsid w:val="0012679C"/>
    <w:rsid w:val="00126F14"/>
    <w:rsid w:val="00130E5D"/>
    <w:rsid w:val="00132DFE"/>
    <w:rsid w:val="00132F42"/>
    <w:rsid w:val="00133967"/>
    <w:rsid w:val="001350F0"/>
    <w:rsid w:val="00143F04"/>
    <w:rsid w:val="00145D43"/>
    <w:rsid w:val="00146A2F"/>
    <w:rsid w:val="001511FA"/>
    <w:rsid w:val="00153A22"/>
    <w:rsid w:val="00154433"/>
    <w:rsid w:val="00155641"/>
    <w:rsid w:val="00155D22"/>
    <w:rsid w:val="00155D23"/>
    <w:rsid w:val="001562C2"/>
    <w:rsid w:val="001602F3"/>
    <w:rsid w:val="00160A27"/>
    <w:rsid w:val="00161351"/>
    <w:rsid w:val="00162EA3"/>
    <w:rsid w:val="001630F2"/>
    <w:rsid w:val="00163D28"/>
    <w:rsid w:val="00165CA4"/>
    <w:rsid w:val="00166AC6"/>
    <w:rsid w:val="0017034C"/>
    <w:rsid w:val="0017272F"/>
    <w:rsid w:val="00172A27"/>
    <w:rsid w:val="001736EC"/>
    <w:rsid w:val="00173B0B"/>
    <w:rsid w:val="00175A6D"/>
    <w:rsid w:val="00176A0A"/>
    <w:rsid w:val="001777A7"/>
    <w:rsid w:val="00181096"/>
    <w:rsid w:val="00181EF9"/>
    <w:rsid w:val="00182024"/>
    <w:rsid w:val="00192263"/>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D7B33"/>
    <w:rsid w:val="001D7F45"/>
    <w:rsid w:val="001E0D0B"/>
    <w:rsid w:val="001E41F3"/>
    <w:rsid w:val="001E568A"/>
    <w:rsid w:val="001E7365"/>
    <w:rsid w:val="001E7DE8"/>
    <w:rsid w:val="001E7ED7"/>
    <w:rsid w:val="001F3D2C"/>
    <w:rsid w:val="001F5CFE"/>
    <w:rsid w:val="0020022D"/>
    <w:rsid w:val="002020BB"/>
    <w:rsid w:val="0020413C"/>
    <w:rsid w:val="00205118"/>
    <w:rsid w:val="00207061"/>
    <w:rsid w:val="002076B2"/>
    <w:rsid w:val="002100A6"/>
    <w:rsid w:val="0021220D"/>
    <w:rsid w:val="0021319C"/>
    <w:rsid w:val="00214736"/>
    <w:rsid w:val="00215EC1"/>
    <w:rsid w:val="002216C1"/>
    <w:rsid w:val="002220EB"/>
    <w:rsid w:val="0022211D"/>
    <w:rsid w:val="002247CB"/>
    <w:rsid w:val="002255FE"/>
    <w:rsid w:val="00225865"/>
    <w:rsid w:val="00225E5E"/>
    <w:rsid w:val="002266A1"/>
    <w:rsid w:val="00227FA0"/>
    <w:rsid w:val="002331A6"/>
    <w:rsid w:val="00233749"/>
    <w:rsid w:val="00235400"/>
    <w:rsid w:val="00235661"/>
    <w:rsid w:val="00243DCA"/>
    <w:rsid w:val="00247C0D"/>
    <w:rsid w:val="00250277"/>
    <w:rsid w:val="002517FF"/>
    <w:rsid w:val="00253044"/>
    <w:rsid w:val="00255EE2"/>
    <w:rsid w:val="00256E8D"/>
    <w:rsid w:val="0026004D"/>
    <w:rsid w:val="002612BF"/>
    <w:rsid w:val="00263078"/>
    <w:rsid w:val="002640DD"/>
    <w:rsid w:val="002673C9"/>
    <w:rsid w:val="00270300"/>
    <w:rsid w:val="00270BA0"/>
    <w:rsid w:val="0027222A"/>
    <w:rsid w:val="002722DE"/>
    <w:rsid w:val="00272444"/>
    <w:rsid w:val="00275D12"/>
    <w:rsid w:val="00277345"/>
    <w:rsid w:val="002807AA"/>
    <w:rsid w:val="0028189F"/>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B77D7"/>
    <w:rsid w:val="002C37C4"/>
    <w:rsid w:val="002C3FD5"/>
    <w:rsid w:val="002C4EC0"/>
    <w:rsid w:val="002C53A0"/>
    <w:rsid w:val="002C7F4B"/>
    <w:rsid w:val="002D14AF"/>
    <w:rsid w:val="002D339E"/>
    <w:rsid w:val="002D50A6"/>
    <w:rsid w:val="002D597E"/>
    <w:rsid w:val="002D76C2"/>
    <w:rsid w:val="002D772C"/>
    <w:rsid w:val="002E472E"/>
    <w:rsid w:val="002E4DBA"/>
    <w:rsid w:val="002E4EAC"/>
    <w:rsid w:val="002E69FC"/>
    <w:rsid w:val="002F128D"/>
    <w:rsid w:val="002F2883"/>
    <w:rsid w:val="002F297A"/>
    <w:rsid w:val="002F4CB4"/>
    <w:rsid w:val="002F692C"/>
    <w:rsid w:val="00301423"/>
    <w:rsid w:val="00301F04"/>
    <w:rsid w:val="003025F1"/>
    <w:rsid w:val="00303A4D"/>
    <w:rsid w:val="00304B44"/>
    <w:rsid w:val="00305304"/>
    <w:rsid w:val="00305409"/>
    <w:rsid w:val="00307B88"/>
    <w:rsid w:val="0031084C"/>
    <w:rsid w:val="003111C0"/>
    <w:rsid w:val="0031271F"/>
    <w:rsid w:val="00312AED"/>
    <w:rsid w:val="00312EF9"/>
    <w:rsid w:val="0031313F"/>
    <w:rsid w:val="0032111F"/>
    <w:rsid w:val="003216EB"/>
    <w:rsid w:val="00321B22"/>
    <w:rsid w:val="00322C3B"/>
    <w:rsid w:val="00326600"/>
    <w:rsid w:val="00332D5C"/>
    <w:rsid w:val="00334110"/>
    <w:rsid w:val="0033674F"/>
    <w:rsid w:val="003501AC"/>
    <w:rsid w:val="00351E1A"/>
    <w:rsid w:val="00357B2D"/>
    <w:rsid w:val="003609EF"/>
    <w:rsid w:val="00361829"/>
    <w:rsid w:val="00361FAD"/>
    <w:rsid w:val="0036231A"/>
    <w:rsid w:val="00364DBA"/>
    <w:rsid w:val="00370408"/>
    <w:rsid w:val="00370CAE"/>
    <w:rsid w:val="00374DD4"/>
    <w:rsid w:val="00375BD9"/>
    <w:rsid w:val="003764FE"/>
    <w:rsid w:val="003765E2"/>
    <w:rsid w:val="00377DB8"/>
    <w:rsid w:val="0038064C"/>
    <w:rsid w:val="00381B4B"/>
    <w:rsid w:val="00384C6F"/>
    <w:rsid w:val="003863FB"/>
    <w:rsid w:val="00387A90"/>
    <w:rsid w:val="00390B39"/>
    <w:rsid w:val="00390CCC"/>
    <w:rsid w:val="00391347"/>
    <w:rsid w:val="003930A8"/>
    <w:rsid w:val="0039391E"/>
    <w:rsid w:val="0039459D"/>
    <w:rsid w:val="0039479D"/>
    <w:rsid w:val="00394E25"/>
    <w:rsid w:val="00395EAD"/>
    <w:rsid w:val="003963FC"/>
    <w:rsid w:val="003A183B"/>
    <w:rsid w:val="003A2056"/>
    <w:rsid w:val="003A535E"/>
    <w:rsid w:val="003A5AC1"/>
    <w:rsid w:val="003B0F67"/>
    <w:rsid w:val="003B1369"/>
    <w:rsid w:val="003B1914"/>
    <w:rsid w:val="003B53FB"/>
    <w:rsid w:val="003B6E18"/>
    <w:rsid w:val="003B7237"/>
    <w:rsid w:val="003C172A"/>
    <w:rsid w:val="003C43F5"/>
    <w:rsid w:val="003C73AA"/>
    <w:rsid w:val="003D038E"/>
    <w:rsid w:val="003D0DA8"/>
    <w:rsid w:val="003D5031"/>
    <w:rsid w:val="003D57B8"/>
    <w:rsid w:val="003D66E4"/>
    <w:rsid w:val="003D747A"/>
    <w:rsid w:val="003E1A36"/>
    <w:rsid w:val="003E570F"/>
    <w:rsid w:val="003E7349"/>
    <w:rsid w:val="003E7D52"/>
    <w:rsid w:val="003E7F5A"/>
    <w:rsid w:val="003F0526"/>
    <w:rsid w:val="003F0E97"/>
    <w:rsid w:val="003F3046"/>
    <w:rsid w:val="003F35B8"/>
    <w:rsid w:val="003F375C"/>
    <w:rsid w:val="003F62F1"/>
    <w:rsid w:val="003F73A6"/>
    <w:rsid w:val="004008A3"/>
    <w:rsid w:val="00400B50"/>
    <w:rsid w:val="00400FEA"/>
    <w:rsid w:val="00401B6F"/>
    <w:rsid w:val="00402A25"/>
    <w:rsid w:val="00403960"/>
    <w:rsid w:val="0040744E"/>
    <w:rsid w:val="004076AE"/>
    <w:rsid w:val="00410371"/>
    <w:rsid w:val="004109FA"/>
    <w:rsid w:val="0041152F"/>
    <w:rsid w:val="00414D08"/>
    <w:rsid w:val="00420D30"/>
    <w:rsid w:val="0042160F"/>
    <w:rsid w:val="004242F1"/>
    <w:rsid w:val="00425A0D"/>
    <w:rsid w:val="00427D43"/>
    <w:rsid w:val="0043042F"/>
    <w:rsid w:val="00430F72"/>
    <w:rsid w:val="00431BD6"/>
    <w:rsid w:val="004325A7"/>
    <w:rsid w:val="004329F5"/>
    <w:rsid w:val="00436BAF"/>
    <w:rsid w:val="00442061"/>
    <w:rsid w:val="00443780"/>
    <w:rsid w:val="004444BE"/>
    <w:rsid w:val="0045251F"/>
    <w:rsid w:val="00453FBD"/>
    <w:rsid w:val="00454E8A"/>
    <w:rsid w:val="0045528C"/>
    <w:rsid w:val="0045618C"/>
    <w:rsid w:val="00457C2B"/>
    <w:rsid w:val="00467FFD"/>
    <w:rsid w:val="004700B3"/>
    <w:rsid w:val="0047042D"/>
    <w:rsid w:val="00474741"/>
    <w:rsid w:val="00475B1F"/>
    <w:rsid w:val="00475B3B"/>
    <w:rsid w:val="00476596"/>
    <w:rsid w:val="00477CC2"/>
    <w:rsid w:val="00480232"/>
    <w:rsid w:val="00481D61"/>
    <w:rsid w:val="00483AA8"/>
    <w:rsid w:val="00484013"/>
    <w:rsid w:val="00486A32"/>
    <w:rsid w:val="004A037C"/>
    <w:rsid w:val="004A46C4"/>
    <w:rsid w:val="004A787D"/>
    <w:rsid w:val="004B0410"/>
    <w:rsid w:val="004B0DFB"/>
    <w:rsid w:val="004B0F70"/>
    <w:rsid w:val="004B4114"/>
    <w:rsid w:val="004B5CBD"/>
    <w:rsid w:val="004B75B7"/>
    <w:rsid w:val="004C2D80"/>
    <w:rsid w:val="004C4201"/>
    <w:rsid w:val="004C4889"/>
    <w:rsid w:val="004C5227"/>
    <w:rsid w:val="004C5798"/>
    <w:rsid w:val="004C6DD7"/>
    <w:rsid w:val="004C771D"/>
    <w:rsid w:val="004C7901"/>
    <w:rsid w:val="004D5F45"/>
    <w:rsid w:val="004D63B0"/>
    <w:rsid w:val="004D6859"/>
    <w:rsid w:val="004E22C8"/>
    <w:rsid w:val="004E24E9"/>
    <w:rsid w:val="004E794B"/>
    <w:rsid w:val="004E7A81"/>
    <w:rsid w:val="004F01AA"/>
    <w:rsid w:val="004F1912"/>
    <w:rsid w:val="004F1C57"/>
    <w:rsid w:val="004F47E8"/>
    <w:rsid w:val="004F61A2"/>
    <w:rsid w:val="004F788E"/>
    <w:rsid w:val="0050091E"/>
    <w:rsid w:val="00501131"/>
    <w:rsid w:val="00502C98"/>
    <w:rsid w:val="005031E9"/>
    <w:rsid w:val="00503934"/>
    <w:rsid w:val="0050699C"/>
    <w:rsid w:val="005077F6"/>
    <w:rsid w:val="00507DE2"/>
    <w:rsid w:val="00511B78"/>
    <w:rsid w:val="00513BC7"/>
    <w:rsid w:val="0051580D"/>
    <w:rsid w:val="00515C40"/>
    <w:rsid w:val="00517551"/>
    <w:rsid w:val="00521D5D"/>
    <w:rsid w:val="00525938"/>
    <w:rsid w:val="00530742"/>
    <w:rsid w:val="005309C9"/>
    <w:rsid w:val="0053195A"/>
    <w:rsid w:val="00532EF8"/>
    <w:rsid w:val="005354FA"/>
    <w:rsid w:val="00535A7F"/>
    <w:rsid w:val="005361B3"/>
    <w:rsid w:val="0054133B"/>
    <w:rsid w:val="00541E8F"/>
    <w:rsid w:val="005426B3"/>
    <w:rsid w:val="00543D63"/>
    <w:rsid w:val="00547111"/>
    <w:rsid w:val="005477D9"/>
    <w:rsid w:val="005510AE"/>
    <w:rsid w:val="00551371"/>
    <w:rsid w:val="00552714"/>
    <w:rsid w:val="00553E64"/>
    <w:rsid w:val="00563657"/>
    <w:rsid w:val="00563BED"/>
    <w:rsid w:val="00563BF3"/>
    <w:rsid w:val="005641F8"/>
    <w:rsid w:val="005664AF"/>
    <w:rsid w:val="00566BCB"/>
    <w:rsid w:val="00567FA1"/>
    <w:rsid w:val="00570438"/>
    <w:rsid w:val="00571519"/>
    <w:rsid w:val="005717DC"/>
    <w:rsid w:val="00572ED3"/>
    <w:rsid w:val="00574037"/>
    <w:rsid w:val="005747B8"/>
    <w:rsid w:val="00576F61"/>
    <w:rsid w:val="0057751A"/>
    <w:rsid w:val="00577ABC"/>
    <w:rsid w:val="0058096D"/>
    <w:rsid w:val="00581A00"/>
    <w:rsid w:val="0058258B"/>
    <w:rsid w:val="00584D1B"/>
    <w:rsid w:val="00584DDA"/>
    <w:rsid w:val="00585DAB"/>
    <w:rsid w:val="0058729F"/>
    <w:rsid w:val="00591F4D"/>
    <w:rsid w:val="00592D74"/>
    <w:rsid w:val="00593907"/>
    <w:rsid w:val="00593F79"/>
    <w:rsid w:val="005977C4"/>
    <w:rsid w:val="005A03A7"/>
    <w:rsid w:val="005A1672"/>
    <w:rsid w:val="005A2812"/>
    <w:rsid w:val="005A5DDC"/>
    <w:rsid w:val="005A70CE"/>
    <w:rsid w:val="005B0E91"/>
    <w:rsid w:val="005B0FCC"/>
    <w:rsid w:val="005B201C"/>
    <w:rsid w:val="005B2F9E"/>
    <w:rsid w:val="005B3471"/>
    <w:rsid w:val="005B6911"/>
    <w:rsid w:val="005C5560"/>
    <w:rsid w:val="005C6631"/>
    <w:rsid w:val="005C754F"/>
    <w:rsid w:val="005D0375"/>
    <w:rsid w:val="005D26F8"/>
    <w:rsid w:val="005D463C"/>
    <w:rsid w:val="005D79E9"/>
    <w:rsid w:val="005D7DFE"/>
    <w:rsid w:val="005E062F"/>
    <w:rsid w:val="005E1B88"/>
    <w:rsid w:val="005E1FC3"/>
    <w:rsid w:val="005E2C44"/>
    <w:rsid w:val="005E5EAB"/>
    <w:rsid w:val="005F1561"/>
    <w:rsid w:val="005F54B1"/>
    <w:rsid w:val="005F73ED"/>
    <w:rsid w:val="00601789"/>
    <w:rsid w:val="00602191"/>
    <w:rsid w:val="00606731"/>
    <w:rsid w:val="006068D1"/>
    <w:rsid w:val="00616F92"/>
    <w:rsid w:val="00620392"/>
    <w:rsid w:val="006206E4"/>
    <w:rsid w:val="00620EF0"/>
    <w:rsid w:val="00621188"/>
    <w:rsid w:val="00621206"/>
    <w:rsid w:val="00621379"/>
    <w:rsid w:val="0062304C"/>
    <w:rsid w:val="00623385"/>
    <w:rsid w:val="006257ED"/>
    <w:rsid w:val="00625A1A"/>
    <w:rsid w:val="00626FC8"/>
    <w:rsid w:val="006278B4"/>
    <w:rsid w:val="00630907"/>
    <w:rsid w:val="006316D6"/>
    <w:rsid w:val="00631BDC"/>
    <w:rsid w:val="00631F5E"/>
    <w:rsid w:val="0063211F"/>
    <w:rsid w:val="006331A8"/>
    <w:rsid w:val="006338CA"/>
    <w:rsid w:val="00633AE9"/>
    <w:rsid w:val="006340E6"/>
    <w:rsid w:val="00635B07"/>
    <w:rsid w:val="006361E8"/>
    <w:rsid w:val="006452A5"/>
    <w:rsid w:val="00651512"/>
    <w:rsid w:val="0065234B"/>
    <w:rsid w:val="00653024"/>
    <w:rsid w:val="0065710D"/>
    <w:rsid w:val="0066037B"/>
    <w:rsid w:val="00660670"/>
    <w:rsid w:val="006611DB"/>
    <w:rsid w:val="0066215D"/>
    <w:rsid w:val="00662251"/>
    <w:rsid w:val="00662EAB"/>
    <w:rsid w:val="006634B1"/>
    <w:rsid w:val="0066378F"/>
    <w:rsid w:val="00663C8B"/>
    <w:rsid w:val="00664700"/>
    <w:rsid w:val="006648F0"/>
    <w:rsid w:val="00664EF1"/>
    <w:rsid w:val="00665C47"/>
    <w:rsid w:val="00666274"/>
    <w:rsid w:val="00666E7E"/>
    <w:rsid w:val="00667234"/>
    <w:rsid w:val="0067209D"/>
    <w:rsid w:val="006736F6"/>
    <w:rsid w:val="00673BEC"/>
    <w:rsid w:val="00676E95"/>
    <w:rsid w:val="00677F84"/>
    <w:rsid w:val="00682B66"/>
    <w:rsid w:val="00682B99"/>
    <w:rsid w:val="00683436"/>
    <w:rsid w:val="0068493A"/>
    <w:rsid w:val="006852CE"/>
    <w:rsid w:val="00686A81"/>
    <w:rsid w:val="006928F1"/>
    <w:rsid w:val="00695808"/>
    <w:rsid w:val="00696462"/>
    <w:rsid w:val="00696F32"/>
    <w:rsid w:val="00697FEA"/>
    <w:rsid w:val="006A0FC3"/>
    <w:rsid w:val="006A10B1"/>
    <w:rsid w:val="006A4DBC"/>
    <w:rsid w:val="006A5646"/>
    <w:rsid w:val="006A6952"/>
    <w:rsid w:val="006A7FB5"/>
    <w:rsid w:val="006B0F6C"/>
    <w:rsid w:val="006B30C8"/>
    <w:rsid w:val="006B3FBF"/>
    <w:rsid w:val="006B46FB"/>
    <w:rsid w:val="006B55F0"/>
    <w:rsid w:val="006B7065"/>
    <w:rsid w:val="006C22E3"/>
    <w:rsid w:val="006C4516"/>
    <w:rsid w:val="006C4F58"/>
    <w:rsid w:val="006C547A"/>
    <w:rsid w:val="006C57F4"/>
    <w:rsid w:val="006D1301"/>
    <w:rsid w:val="006D20A5"/>
    <w:rsid w:val="006D296A"/>
    <w:rsid w:val="006E0927"/>
    <w:rsid w:val="006E1994"/>
    <w:rsid w:val="006E21FB"/>
    <w:rsid w:val="006E7773"/>
    <w:rsid w:val="006E79C3"/>
    <w:rsid w:val="006F0FB8"/>
    <w:rsid w:val="006F17D0"/>
    <w:rsid w:val="006F1FCE"/>
    <w:rsid w:val="006F218C"/>
    <w:rsid w:val="006F3337"/>
    <w:rsid w:val="006F3752"/>
    <w:rsid w:val="006F37D2"/>
    <w:rsid w:val="006F4DE9"/>
    <w:rsid w:val="006F6017"/>
    <w:rsid w:val="006F749C"/>
    <w:rsid w:val="00700818"/>
    <w:rsid w:val="00701C41"/>
    <w:rsid w:val="0070260C"/>
    <w:rsid w:val="00702943"/>
    <w:rsid w:val="0070436F"/>
    <w:rsid w:val="00706BEB"/>
    <w:rsid w:val="007103F5"/>
    <w:rsid w:val="00712713"/>
    <w:rsid w:val="00713ECA"/>
    <w:rsid w:val="00714D48"/>
    <w:rsid w:val="007203FF"/>
    <w:rsid w:val="007209DC"/>
    <w:rsid w:val="007211E4"/>
    <w:rsid w:val="00721820"/>
    <w:rsid w:val="00722C12"/>
    <w:rsid w:val="00725032"/>
    <w:rsid w:val="00725462"/>
    <w:rsid w:val="00725C8F"/>
    <w:rsid w:val="00727705"/>
    <w:rsid w:val="00727B65"/>
    <w:rsid w:val="0073252C"/>
    <w:rsid w:val="00733E7D"/>
    <w:rsid w:val="007345A8"/>
    <w:rsid w:val="00735C5F"/>
    <w:rsid w:val="007400A2"/>
    <w:rsid w:val="007428C3"/>
    <w:rsid w:val="0074589B"/>
    <w:rsid w:val="007479A0"/>
    <w:rsid w:val="00751227"/>
    <w:rsid w:val="0075215F"/>
    <w:rsid w:val="007546A1"/>
    <w:rsid w:val="00755249"/>
    <w:rsid w:val="007553C9"/>
    <w:rsid w:val="007558B8"/>
    <w:rsid w:val="00757BFE"/>
    <w:rsid w:val="00757D45"/>
    <w:rsid w:val="007606E4"/>
    <w:rsid w:val="00761800"/>
    <w:rsid w:val="00764385"/>
    <w:rsid w:val="00764578"/>
    <w:rsid w:val="00766981"/>
    <w:rsid w:val="00766B1E"/>
    <w:rsid w:val="007714E9"/>
    <w:rsid w:val="007718B0"/>
    <w:rsid w:val="007723E3"/>
    <w:rsid w:val="00772BCA"/>
    <w:rsid w:val="00772FED"/>
    <w:rsid w:val="0077317C"/>
    <w:rsid w:val="007757DD"/>
    <w:rsid w:val="007772AE"/>
    <w:rsid w:val="0078081B"/>
    <w:rsid w:val="00780D6A"/>
    <w:rsid w:val="00780FFF"/>
    <w:rsid w:val="007818AC"/>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0F8B"/>
    <w:rsid w:val="007C2097"/>
    <w:rsid w:val="007C7D05"/>
    <w:rsid w:val="007D204C"/>
    <w:rsid w:val="007D2719"/>
    <w:rsid w:val="007D30F4"/>
    <w:rsid w:val="007D386F"/>
    <w:rsid w:val="007D66A1"/>
    <w:rsid w:val="007D6719"/>
    <w:rsid w:val="007D6A07"/>
    <w:rsid w:val="007E172E"/>
    <w:rsid w:val="007E2958"/>
    <w:rsid w:val="007E71D3"/>
    <w:rsid w:val="007E7E08"/>
    <w:rsid w:val="007E7F4C"/>
    <w:rsid w:val="007F000F"/>
    <w:rsid w:val="007F2E36"/>
    <w:rsid w:val="007F58E4"/>
    <w:rsid w:val="007F6AC5"/>
    <w:rsid w:val="007F7259"/>
    <w:rsid w:val="007F76C0"/>
    <w:rsid w:val="00802F8D"/>
    <w:rsid w:val="008040A8"/>
    <w:rsid w:val="00804E39"/>
    <w:rsid w:val="00807594"/>
    <w:rsid w:val="00810559"/>
    <w:rsid w:val="0081171D"/>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6B36"/>
    <w:rsid w:val="008476B6"/>
    <w:rsid w:val="00850DF8"/>
    <w:rsid w:val="008511B3"/>
    <w:rsid w:val="00852398"/>
    <w:rsid w:val="008528B8"/>
    <w:rsid w:val="00852EBF"/>
    <w:rsid w:val="008551DD"/>
    <w:rsid w:val="00861A1B"/>
    <w:rsid w:val="008626E7"/>
    <w:rsid w:val="0086273F"/>
    <w:rsid w:val="00862F25"/>
    <w:rsid w:val="00864A07"/>
    <w:rsid w:val="00865006"/>
    <w:rsid w:val="00867A5F"/>
    <w:rsid w:val="008702D8"/>
    <w:rsid w:val="00870652"/>
    <w:rsid w:val="00870EE7"/>
    <w:rsid w:val="0087375E"/>
    <w:rsid w:val="0087581F"/>
    <w:rsid w:val="00875FAD"/>
    <w:rsid w:val="00876A3C"/>
    <w:rsid w:val="008820C8"/>
    <w:rsid w:val="00882685"/>
    <w:rsid w:val="00884435"/>
    <w:rsid w:val="008846A1"/>
    <w:rsid w:val="00885F55"/>
    <w:rsid w:val="0088636A"/>
    <w:rsid w:val="008863B9"/>
    <w:rsid w:val="0088766A"/>
    <w:rsid w:val="00892F8D"/>
    <w:rsid w:val="00894258"/>
    <w:rsid w:val="0089485E"/>
    <w:rsid w:val="008A0E21"/>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D7CA2"/>
    <w:rsid w:val="008E0F6D"/>
    <w:rsid w:val="008E4349"/>
    <w:rsid w:val="008E45C8"/>
    <w:rsid w:val="008E7A11"/>
    <w:rsid w:val="008F0EF9"/>
    <w:rsid w:val="008F1FCD"/>
    <w:rsid w:val="008F3789"/>
    <w:rsid w:val="008F4397"/>
    <w:rsid w:val="008F686C"/>
    <w:rsid w:val="00901A61"/>
    <w:rsid w:val="00902C21"/>
    <w:rsid w:val="00903BF8"/>
    <w:rsid w:val="00905C56"/>
    <w:rsid w:val="00906E1D"/>
    <w:rsid w:val="00907B87"/>
    <w:rsid w:val="009100C4"/>
    <w:rsid w:val="009108B6"/>
    <w:rsid w:val="00911CE4"/>
    <w:rsid w:val="00912A3E"/>
    <w:rsid w:val="00913F2E"/>
    <w:rsid w:val="0091467C"/>
    <w:rsid w:val="009148DE"/>
    <w:rsid w:val="00914F09"/>
    <w:rsid w:val="009201F8"/>
    <w:rsid w:val="0092223F"/>
    <w:rsid w:val="009250A1"/>
    <w:rsid w:val="00925B78"/>
    <w:rsid w:val="00925FBE"/>
    <w:rsid w:val="009266A4"/>
    <w:rsid w:val="009272F6"/>
    <w:rsid w:val="009325AD"/>
    <w:rsid w:val="009369A5"/>
    <w:rsid w:val="009402B2"/>
    <w:rsid w:val="009416C4"/>
    <w:rsid w:val="00941E1C"/>
    <w:rsid w:val="00941E30"/>
    <w:rsid w:val="00942B16"/>
    <w:rsid w:val="00942CA8"/>
    <w:rsid w:val="00942FEA"/>
    <w:rsid w:val="00944418"/>
    <w:rsid w:val="00946A31"/>
    <w:rsid w:val="00950076"/>
    <w:rsid w:val="009505BF"/>
    <w:rsid w:val="00957A4D"/>
    <w:rsid w:val="00962754"/>
    <w:rsid w:val="009653E7"/>
    <w:rsid w:val="0097192F"/>
    <w:rsid w:val="00975E55"/>
    <w:rsid w:val="0097617A"/>
    <w:rsid w:val="009777D9"/>
    <w:rsid w:val="00977FA5"/>
    <w:rsid w:val="00980256"/>
    <w:rsid w:val="0098389B"/>
    <w:rsid w:val="00986075"/>
    <w:rsid w:val="00987A8C"/>
    <w:rsid w:val="009910E1"/>
    <w:rsid w:val="00991B88"/>
    <w:rsid w:val="009922EA"/>
    <w:rsid w:val="009932AE"/>
    <w:rsid w:val="00994383"/>
    <w:rsid w:val="00996F38"/>
    <w:rsid w:val="0099710E"/>
    <w:rsid w:val="009A1860"/>
    <w:rsid w:val="009A52CA"/>
    <w:rsid w:val="009A5753"/>
    <w:rsid w:val="009A579D"/>
    <w:rsid w:val="009B005F"/>
    <w:rsid w:val="009B32AA"/>
    <w:rsid w:val="009B3E75"/>
    <w:rsid w:val="009B3F88"/>
    <w:rsid w:val="009B4E35"/>
    <w:rsid w:val="009B615B"/>
    <w:rsid w:val="009C3395"/>
    <w:rsid w:val="009C3CD7"/>
    <w:rsid w:val="009C409F"/>
    <w:rsid w:val="009D04E2"/>
    <w:rsid w:val="009D0E70"/>
    <w:rsid w:val="009D1CDC"/>
    <w:rsid w:val="009D4BF1"/>
    <w:rsid w:val="009D5D96"/>
    <w:rsid w:val="009D655B"/>
    <w:rsid w:val="009D76BB"/>
    <w:rsid w:val="009D78F7"/>
    <w:rsid w:val="009E0257"/>
    <w:rsid w:val="009E1104"/>
    <w:rsid w:val="009E18F9"/>
    <w:rsid w:val="009E1EA8"/>
    <w:rsid w:val="009E238E"/>
    <w:rsid w:val="009E3297"/>
    <w:rsid w:val="009E614B"/>
    <w:rsid w:val="009E61A7"/>
    <w:rsid w:val="009E6CBF"/>
    <w:rsid w:val="009F0762"/>
    <w:rsid w:val="009F2530"/>
    <w:rsid w:val="009F3BB8"/>
    <w:rsid w:val="009F483F"/>
    <w:rsid w:val="009F675C"/>
    <w:rsid w:val="009F70F8"/>
    <w:rsid w:val="009F734F"/>
    <w:rsid w:val="00A001B9"/>
    <w:rsid w:val="00A0125F"/>
    <w:rsid w:val="00A02DB4"/>
    <w:rsid w:val="00A04686"/>
    <w:rsid w:val="00A1394F"/>
    <w:rsid w:val="00A17BA2"/>
    <w:rsid w:val="00A246B6"/>
    <w:rsid w:val="00A261B8"/>
    <w:rsid w:val="00A274C8"/>
    <w:rsid w:val="00A27675"/>
    <w:rsid w:val="00A27B9E"/>
    <w:rsid w:val="00A3034C"/>
    <w:rsid w:val="00A30CBB"/>
    <w:rsid w:val="00A31410"/>
    <w:rsid w:val="00A316CD"/>
    <w:rsid w:val="00A32F17"/>
    <w:rsid w:val="00A34798"/>
    <w:rsid w:val="00A40AD2"/>
    <w:rsid w:val="00A40DB6"/>
    <w:rsid w:val="00A443A8"/>
    <w:rsid w:val="00A44A67"/>
    <w:rsid w:val="00A471E2"/>
    <w:rsid w:val="00A47E70"/>
    <w:rsid w:val="00A504BC"/>
    <w:rsid w:val="00A50CF0"/>
    <w:rsid w:val="00A52672"/>
    <w:rsid w:val="00A55133"/>
    <w:rsid w:val="00A57054"/>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1892"/>
    <w:rsid w:val="00A91E8E"/>
    <w:rsid w:val="00A9230D"/>
    <w:rsid w:val="00A92D5B"/>
    <w:rsid w:val="00A94DCB"/>
    <w:rsid w:val="00A95A7B"/>
    <w:rsid w:val="00AA2CBC"/>
    <w:rsid w:val="00AB0314"/>
    <w:rsid w:val="00AB05C9"/>
    <w:rsid w:val="00AB2828"/>
    <w:rsid w:val="00AB51AF"/>
    <w:rsid w:val="00AB5CC9"/>
    <w:rsid w:val="00AB657F"/>
    <w:rsid w:val="00AC0946"/>
    <w:rsid w:val="00AC194E"/>
    <w:rsid w:val="00AC4076"/>
    <w:rsid w:val="00AC5820"/>
    <w:rsid w:val="00AC5EDE"/>
    <w:rsid w:val="00AD035A"/>
    <w:rsid w:val="00AD0BEB"/>
    <w:rsid w:val="00AD1CD8"/>
    <w:rsid w:val="00AD5F29"/>
    <w:rsid w:val="00AD664F"/>
    <w:rsid w:val="00AD669F"/>
    <w:rsid w:val="00AE042D"/>
    <w:rsid w:val="00AE08DE"/>
    <w:rsid w:val="00AE0C8E"/>
    <w:rsid w:val="00AE44F5"/>
    <w:rsid w:val="00AE5718"/>
    <w:rsid w:val="00AE6124"/>
    <w:rsid w:val="00AE61E1"/>
    <w:rsid w:val="00AE6791"/>
    <w:rsid w:val="00AF069C"/>
    <w:rsid w:val="00AF125B"/>
    <w:rsid w:val="00AF28C7"/>
    <w:rsid w:val="00AF3E8D"/>
    <w:rsid w:val="00AF5850"/>
    <w:rsid w:val="00AF5E99"/>
    <w:rsid w:val="00AF791A"/>
    <w:rsid w:val="00AF7FB1"/>
    <w:rsid w:val="00B02235"/>
    <w:rsid w:val="00B05C89"/>
    <w:rsid w:val="00B10EB4"/>
    <w:rsid w:val="00B11E8C"/>
    <w:rsid w:val="00B12F5C"/>
    <w:rsid w:val="00B1324B"/>
    <w:rsid w:val="00B153F0"/>
    <w:rsid w:val="00B172DD"/>
    <w:rsid w:val="00B208BB"/>
    <w:rsid w:val="00B240CF"/>
    <w:rsid w:val="00B25465"/>
    <w:rsid w:val="00B258BB"/>
    <w:rsid w:val="00B26787"/>
    <w:rsid w:val="00B300F9"/>
    <w:rsid w:val="00B302B8"/>
    <w:rsid w:val="00B32A45"/>
    <w:rsid w:val="00B33AB0"/>
    <w:rsid w:val="00B33E19"/>
    <w:rsid w:val="00B34D3F"/>
    <w:rsid w:val="00B3643E"/>
    <w:rsid w:val="00B36DDC"/>
    <w:rsid w:val="00B3783C"/>
    <w:rsid w:val="00B427CD"/>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28F"/>
    <w:rsid w:val="00B726AF"/>
    <w:rsid w:val="00B73775"/>
    <w:rsid w:val="00B73D30"/>
    <w:rsid w:val="00B74FDB"/>
    <w:rsid w:val="00B758D4"/>
    <w:rsid w:val="00B8219B"/>
    <w:rsid w:val="00B87BC9"/>
    <w:rsid w:val="00B90F4D"/>
    <w:rsid w:val="00B933B1"/>
    <w:rsid w:val="00B95FEC"/>
    <w:rsid w:val="00B968C8"/>
    <w:rsid w:val="00BA17AA"/>
    <w:rsid w:val="00BA1D14"/>
    <w:rsid w:val="00BA2694"/>
    <w:rsid w:val="00BA3447"/>
    <w:rsid w:val="00BA3EC5"/>
    <w:rsid w:val="00BA4DA3"/>
    <w:rsid w:val="00BA51D9"/>
    <w:rsid w:val="00BA5EF9"/>
    <w:rsid w:val="00BB04B5"/>
    <w:rsid w:val="00BB0642"/>
    <w:rsid w:val="00BB1BD5"/>
    <w:rsid w:val="00BB2B21"/>
    <w:rsid w:val="00BB5125"/>
    <w:rsid w:val="00BB5DFC"/>
    <w:rsid w:val="00BB6E11"/>
    <w:rsid w:val="00BB738D"/>
    <w:rsid w:val="00BC0932"/>
    <w:rsid w:val="00BC21F4"/>
    <w:rsid w:val="00BC6080"/>
    <w:rsid w:val="00BC79EE"/>
    <w:rsid w:val="00BD279D"/>
    <w:rsid w:val="00BD2F8B"/>
    <w:rsid w:val="00BD6BB8"/>
    <w:rsid w:val="00BE195D"/>
    <w:rsid w:val="00BE1F2F"/>
    <w:rsid w:val="00BE3054"/>
    <w:rsid w:val="00BE3729"/>
    <w:rsid w:val="00BE63FD"/>
    <w:rsid w:val="00BE6C47"/>
    <w:rsid w:val="00BE6C63"/>
    <w:rsid w:val="00BF0DB4"/>
    <w:rsid w:val="00BF2FA8"/>
    <w:rsid w:val="00BF41E2"/>
    <w:rsid w:val="00BF5C39"/>
    <w:rsid w:val="00BF739B"/>
    <w:rsid w:val="00C02FA2"/>
    <w:rsid w:val="00C03045"/>
    <w:rsid w:val="00C177CA"/>
    <w:rsid w:val="00C203AE"/>
    <w:rsid w:val="00C20A0D"/>
    <w:rsid w:val="00C20EE6"/>
    <w:rsid w:val="00C22B07"/>
    <w:rsid w:val="00C2362C"/>
    <w:rsid w:val="00C24BFE"/>
    <w:rsid w:val="00C27057"/>
    <w:rsid w:val="00C320CA"/>
    <w:rsid w:val="00C34F87"/>
    <w:rsid w:val="00C40376"/>
    <w:rsid w:val="00C52CC7"/>
    <w:rsid w:val="00C538E7"/>
    <w:rsid w:val="00C5712D"/>
    <w:rsid w:val="00C60B38"/>
    <w:rsid w:val="00C6316D"/>
    <w:rsid w:val="00C64748"/>
    <w:rsid w:val="00C66404"/>
    <w:rsid w:val="00C66BA2"/>
    <w:rsid w:val="00C728A6"/>
    <w:rsid w:val="00C731F4"/>
    <w:rsid w:val="00C76E54"/>
    <w:rsid w:val="00C80839"/>
    <w:rsid w:val="00C853B4"/>
    <w:rsid w:val="00C85DB9"/>
    <w:rsid w:val="00C91A88"/>
    <w:rsid w:val="00C91B1E"/>
    <w:rsid w:val="00C91D4D"/>
    <w:rsid w:val="00C955C3"/>
    <w:rsid w:val="00C95985"/>
    <w:rsid w:val="00C975B0"/>
    <w:rsid w:val="00CA0180"/>
    <w:rsid w:val="00CA21CC"/>
    <w:rsid w:val="00CA2B10"/>
    <w:rsid w:val="00CA5145"/>
    <w:rsid w:val="00CA554C"/>
    <w:rsid w:val="00CA76D7"/>
    <w:rsid w:val="00CA77BD"/>
    <w:rsid w:val="00CB2032"/>
    <w:rsid w:val="00CC0F64"/>
    <w:rsid w:val="00CC1943"/>
    <w:rsid w:val="00CC1B43"/>
    <w:rsid w:val="00CC22AC"/>
    <w:rsid w:val="00CC26CE"/>
    <w:rsid w:val="00CC5026"/>
    <w:rsid w:val="00CC607B"/>
    <w:rsid w:val="00CC6208"/>
    <w:rsid w:val="00CC68D0"/>
    <w:rsid w:val="00CC7FD0"/>
    <w:rsid w:val="00CD082F"/>
    <w:rsid w:val="00CD0980"/>
    <w:rsid w:val="00CD3205"/>
    <w:rsid w:val="00CD36A9"/>
    <w:rsid w:val="00CD4455"/>
    <w:rsid w:val="00CD62F4"/>
    <w:rsid w:val="00CD70BB"/>
    <w:rsid w:val="00CD7EB8"/>
    <w:rsid w:val="00CE0219"/>
    <w:rsid w:val="00CE0B91"/>
    <w:rsid w:val="00CE1537"/>
    <w:rsid w:val="00CE1911"/>
    <w:rsid w:val="00CE1DBB"/>
    <w:rsid w:val="00CE5554"/>
    <w:rsid w:val="00CE5710"/>
    <w:rsid w:val="00CE5D01"/>
    <w:rsid w:val="00CE61C3"/>
    <w:rsid w:val="00CE7982"/>
    <w:rsid w:val="00CF13E0"/>
    <w:rsid w:val="00CF190F"/>
    <w:rsid w:val="00CF281A"/>
    <w:rsid w:val="00CF28C6"/>
    <w:rsid w:val="00CF2FA9"/>
    <w:rsid w:val="00CF4614"/>
    <w:rsid w:val="00CF5B42"/>
    <w:rsid w:val="00CF5CB9"/>
    <w:rsid w:val="00CF6D70"/>
    <w:rsid w:val="00D02AC1"/>
    <w:rsid w:val="00D03F9A"/>
    <w:rsid w:val="00D059BD"/>
    <w:rsid w:val="00D062B1"/>
    <w:rsid w:val="00D06D51"/>
    <w:rsid w:val="00D076D9"/>
    <w:rsid w:val="00D138B5"/>
    <w:rsid w:val="00D15B20"/>
    <w:rsid w:val="00D214FB"/>
    <w:rsid w:val="00D22EA1"/>
    <w:rsid w:val="00D24458"/>
    <w:rsid w:val="00D24991"/>
    <w:rsid w:val="00D30C32"/>
    <w:rsid w:val="00D3348E"/>
    <w:rsid w:val="00D37EA5"/>
    <w:rsid w:val="00D40AEE"/>
    <w:rsid w:val="00D4146E"/>
    <w:rsid w:val="00D4210D"/>
    <w:rsid w:val="00D42AAC"/>
    <w:rsid w:val="00D46DA6"/>
    <w:rsid w:val="00D5006A"/>
    <w:rsid w:val="00D50255"/>
    <w:rsid w:val="00D5255B"/>
    <w:rsid w:val="00D61580"/>
    <w:rsid w:val="00D61CC8"/>
    <w:rsid w:val="00D62E90"/>
    <w:rsid w:val="00D631EB"/>
    <w:rsid w:val="00D6433E"/>
    <w:rsid w:val="00D66520"/>
    <w:rsid w:val="00D71130"/>
    <w:rsid w:val="00D71357"/>
    <w:rsid w:val="00D7162D"/>
    <w:rsid w:val="00D71B3B"/>
    <w:rsid w:val="00D71C4E"/>
    <w:rsid w:val="00D76FB4"/>
    <w:rsid w:val="00D77877"/>
    <w:rsid w:val="00D80E9A"/>
    <w:rsid w:val="00D81319"/>
    <w:rsid w:val="00D82325"/>
    <w:rsid w:val="00D86215"/>
    <w:rsid w:val="00D915AB"/>
    <w:rsid w:val="00D94267"/>
    <w:rsid w:val="00D9543D"/>
    <w:rsid w:val="00D97ED1"/>
    <w:rsid w:val="00DA023F"/>
    <w:rsid w:val="00DA675E"/>
    <w:rsid w:val="00DA7460"/>
    <w:rsid w:val="00DA746E"/>
    <w:rsid w:val="00DA7C88"/>
    <w:rsid w:val="00DB339C"/>
    <w:rsid w:val="00DB4E92"/>
    <w:rsid w:val="00DB4FF8"/>
    <w:rsid w:val="00DB7EA8"/>
    <w:rsid w:val="00DC0B9E"/>
    <w:rsid w:val="00DC1D56"/>
    <w:rsid w:val="00DC3ECB"/>
    <w:rsid w:val="00DC4120"/>
    <w:rsid w:val="00DD0A55"/>
    <w:rsid w:val="00DD1034"/>
    <w:rsid w:val="00DD46F4"/>
    <w:rsid w:val="00DD4B07"/>
    <w:rsid w:val="00DE22C5"/>
    <w:rsid w:val="00DE34CF"/>
    <w:rsid w:val="00DE4962"/>
    <w:rsid w:val="00DE678C"/>
    <w:rsid w:val="00DF3F19"/>
    <w:rsid w:val="00DF768A"/>
    <w:rsid w:val="00E004D4"/>
    <w:rsid w:val="00E01C56"/>
    <w:rsid w:val="00E0244C"/>
    <w:rsid w:val="00E13F3D"/>
    <w:rsid w:val="00E141A0"/>
    <w:rsid w:val="00E144B6"/>
    <w:rsid w:val="00E157AD"/>
    <w:rsid w:val="00E1713C"/>
    <w:rsid w:val="00E17292"/>
    <w:rsid w:val="00E224E6"/>
    <w:rsid w:val="00E2259E"/>
    <w:rsid w:val="00E22B36"/>
    <w:rsid w:val="00E23E8E"/>
    <w:rsid w:val="00E24530"/>
    <w:rsid w:val="00E2590D"/>
    <w:rsid w:val="00E264D8"/>
    <w:rsid w:val="00E30B7E"/>
    <w:rsid w:val="00E31429"/>
    <w:rsid w:val="00E34898"/>
    <w:rsid w:val="00E355FC"/>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76F55"/>
    <w:rsid w:val="00E814C0"/>
    <w:rsid w:val="00E819E9"/>
    <w:rsid w:val="00E82701"/>
    <w:rsid w:val="00E86628"/>
    <w:rsid w:val="00E87B20"/>
    <w:rsid w:val="00E87D67"/>
    <w:rsid w:val="00E90C6B"/>
    <w:rsid w:val="00E912C3"/>
    <w:rsid w:val="00E9215D"/>
    <w:rsid w:val="00E9217D"/>
    <w:rsid w:val="00E93D1A"/>
    <w:rsid w:val="00E94391"/>
    <w:rsid w:val="00E97BFB"/>
    <w:rsid w:val="00EA0541"/>
    <w:rsid w:val="00EA0637"/>
    <w:rsid w:val="00EA0B2E"/>
    <w:rsid w:val="00EA2873"/>
    <w:rsid w:val="00EA31CE"/>
    <w:rsid w:val="00EA6838"/>
    <w:rsid w:val="00EA6FFF"/>
    <w:rsid w:val="00EA7248"/>
    <w:rsid w:val="00EB09B7"/>
    <w:rsid w:val="00EB3243"/>
    <w:rsid w:val="00EB57A1"/>
    <w:rsid w:val="00EB7BC2"/>
    <w:rsid w:val="00EB7DEE"/>
    <w:rsid w:val="00EC0ACC"/>
    <w:rsid w:val="00EC1974"/>
    <w:rsid w:val="00EC1EC5"/>
    <w:rsid w:val="00EC2929"/>
    <w:rsid w:val="00EC2CED"/>
    <w:rsid w:val="00EC4426"/>
    <w:rsid w:val="00ED50FD"/>
    <w:rsid w:val="00ED56FA"/>
    <w:rsid w:val="00ED597E"/>
    <w:rsid w:val="00ED6EBF"/>
    <w:rsid w:val="00EE0A97"/>
    <w:rsid w:val="00EE268F"/>
    <w:rsid w:val="00EE46CF"/>
    <w:rsid w:val="00EE5D0A"/>
    <w:rsid w:val="00EE6341"/>
    <w:rsid w:val="00EE692B"/>
    <w:rsid w:val="00EE6BC2"/>
    <w:rsid w:val="00EE7D7C"/>
    <w:rsid w:val="00EF08F2"/>
    <w:rsid w:val="00EF0DA7"/>
    <w:rsid w:val="00EF1ACF"/>
    <w:rsid w:val="00EF3E9B"/>
    <w:rsid w:val="00F0131D"/>
    <w:rsid w:val="00F01A3C"/>
    <w:rsid w:val="00F039FB"/>
    <w:rsid w:val="00F04062"/>
    <w:rsid w:val="00F050BD"/>
    <w:rsid w:val="00F05BBE"/>
    <w:rsid w:val="00F061B9"/>
    <w:rsid w:val="00F104C0"/>
    <w:rsid w:val="00F10574"/>
    <w:rsid w:val="00F108E1"/>
    <w:rsid w:val="00F10BAC"/>
    <w:rsid w:val="00F11CFC"/>
    <w:rsid w:val="00F13411"/>
    <w:rsid w:val="00F15C0C"/>
    <w:rsid w:val="00F2104B"/>
    <w:rsid w:val="00F21E41"/>
    <w:rsid w:val="00F220AC"/>
    <w:rsid w:val="00F25D98"/>
    <w:rsid w:val="00F2604A"/>
    <w:rsid w:val="00F27A8A"/>
    <w:rsid w:val="00F300FB"/>
    <w:rsid w:val="00F33961"/>
    <w:rsid w:val="00F35953"/>
    <w:rsid w:val="00F375EF"/>
    <w:rsid w:val="00F4014D"/>
    <w:rsid w:val="00F4108E"/>
    <w:rsid w:val="00F41226"/>
    <w:rsid w:val="00F41C97"/>
    <w:rsid w:val="00F511C9"/>
    <w:rsid w:val="00F5328C"/>
    <w:rsid w:val="00F53EF4"/>
    <w:rsid w:val="00F54055"/>
    <w:rsid w:val="00F57059"/>
    <w:rsid w:val="00F5734B"/>
    <w:rsid w:val="00F64F92"/>
    <w:rsid w:val="00F6775F"/>
    <w:rsid w:val="00F67CAC"/>
    <w:rsid w:val="00F70BD7"/>
    <w:rsid w:val="00F70C78"/>
    <w:rsid w:val="00F71844"/>
    <w:rsid w:val="00F72B26"/>
    <w:rsid w:val="00F76A47"/>
    <w:rsid w:val="00F7702D"/>
    <w:rsid w:val="00F801F5"/>
    <w:rsid w:val="00F804FC"/>
    <w:rsid w:val="00F8076B"/>
    <w:rsid w:val="00F83A45"/>
    <w:rsid w:val="00F85545"/>
    <w:rsid w:val="00F8588F"/>
    <w:rsid w:val="00F8721F"/>
    <w:rsid w:val="00F87ECB"/>
    <w:rsid w:val="00F90CC5"/>
    <w:rsid w:val="00F94C23"/>
    <w:rsid w:val="00F94CBD"/>
    <w:rsid w:val="00FA0613"/>
    <w:rsid w:val="00FA11EF"/>
    <w:rsid w:val="00FA1337"/>
    <w:rsid w:val="00FA2361"/>
    <w:rsid w:val="00FB1222"/>
    <w:rsid w:val="00FB13DF"/>
    <w:rsid w:val="00FB4739"/>
    <w:rsid w:val="00FB4FB0"/>
    <w:rsid w:val="00FB6386"/>
    <w:rsid w:val="00FB6443"/>
    <w:rsid w:val="00FB6CFF"/>
    <w:rsid w:val="00FB7EF0"/>
    <w:rsid w:val="00FC2146"/>
    <w:rsid w:val="00FC6C0F"/>
    <w:rsid w:val="00FC6E56"/>
    <w:rsid w:val="00FD0830"/>
    <w:rsid w:val="00FE096C"/>
    <w:rsid w:val="00FE2708"/>
    <w:rsid w:val="00FF088E"/>
    <w:rsid w:val="00FF1565"/>
    <w:rsid w:val="00FF19E1"/>
    <w:rsid w:val="00FF3F6D"/>
    <w:rsid w:val="00FF6922"/>
    <w:rsid w:val="00FF6E2C"/>
    <w:rsid w:val="00FF74C1"/>
    <w:rsid w:val="00FF77A1"/>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A1C00A"/>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UnresolvedMention2">
    <w:name w:val="Unresolved Mention2"/>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38B5"/>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D138B5"/>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D30F4"/>
    <w:rPr>
      <w:rFonts w:ascii="Arial" w:hAnsi="Arial"/>
      <w:b/>
      <w:sz w:val="18"/>
      <w:lang w:val="en-GB" w:eastAsia="en-US"/>
    </w:rPr>
  </w:style>
  <w:style w:type="paragraph" w:customStyle="1" w:styleId="3GPPHeader">
    <w:name w:val="3GPP_Header"/>
    <w:basedOn w:val="Normal"/>
    <w:rsid w:val="007D30F4"/>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103231832">
      <w:bodyDiv w:val="1"/>
      <w:marLeft w:val="0"/>
      <w:marRight w:val="0"/>
      <w:marTop w:val="0"/>
      <w:marBottom w:val="0"/>
      <w:divBdr>
        <w:top w:val="none" w:sz="0" w:space="0" w:color="auto"/>
        <w:left w:val="none" w:sz="0" w:space="0" w:color="auto"/>
        <w:bottom w:val="none" w:sz="0" w:space="0" w:color="auto"/>
        <w:right w:val="none" w:sz="0" w:space="0" w:color="auto"/>
      </w:divBdr>
    </w:div>
    <w:div w:id="989752777">
      <w:bodyDiv w:val="1"/>
      <w:marLeft w:val="0"/>
      <w:marRight w:val="0"/>
      <w:marTop w:val="0"/>
      <w:marBottom w:val="0"/>
      <w:divBdr>
        <w:top w:val="none" w:sz="0" w:space="0" w:color="auto"/>
        <w:left w:val="none" w:sz="0" w:space="0" w:color="auto"/>
        <w:bottom w:val="none" w:sz="0" w:space="0" w:color="auto"/>
        <w:right w:val="none" w:sz="0" w:space="0" w:color="auto"/>
      </w:divBdr>
    </w:div>
    <w:div w:id="1821077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F1193-DFEE-41AB-BBC2-3B61C6410E3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731</TotalTime>
  <Pages>9</Pages>
  <Words>5391</Words>
  <Characters>30734</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215</cp:revision>
  <cp:lastPrinted>2023-01-03T00:16:00Z</cp:lastPrinted>
  <dcterms:created xsi:type="dcterms:W3CDTF">2024-08-09T14:01:00Z</dcterms:created>
  <dcterms:modified xsi:type="dcterms:W3CDTF">2025-01-10T15:55:00Z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